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39" w:rsidRPr="00C80A62" w:rsidRDefault="00893339">
      <w:pPr>
        <w:jc w:val="center"/>
      </w:pPr>
      <w:r w:rsidRPr="00C80A62">
        <w:rPr>
          <w:rFonts w:cs="黑体" w:hint="eastAsia"/>
          <w:sz w:val="44"/>
          <w:szCs w:val="44"/>
        </w:rPr>
        <w:t>九州职业技术学院教职工慰问暂行办法</w:t>
      </w:r>
    </w:p>
    <w:p w:rsidR="00893339" w:rsidRDefault="00893339">
      <w:pPr>
        <w:pStyle w:val="BodyText"/>
        <w:spacing w:line="328" w:lineRule="auto"/>
        <w:ind w:left="111" w:right="780" w:firstLine="640"/>
        <w:jc w:val="both"/>
        <w:rPr>
          <w:spacing w:val="-11"/>
        </w:rPr>
      </w:pPr>
    </w:p>
    <w:p w:rsidR="00893339" w:rsidRPr="00C80A62" w:rsidRDefault="00893339" w:rsidP="00C80A62">
      <w:pPr>
        <w:pStyle w:val="BodyText"/>
        <w:adjustRightInd w:val="0"/>
        <w:snapToGrid w:val="0"/>
        <w:spacing w:line="500" w:lineRule="exact"/>
        <w:ind w:right="780"/>
        <w:jc w:val="center"/>
        <w:rPr>
          <w:rFonts w:ascii="仿宋" w:eastAsia="仿宋" w:hAnsi="仿宋"/>
          <w:spacing w:val="-11"/>
          <w:lang w:val="en-US"/>
        </w:rPr>
      </w:pPr>
      <w:r w:rsidRPr="00C80A62">
        <w:rPr>
          <w:rFonts w:ascii="仿宋" w:eastAsia="仿宋" w:hAnsi="仿宋" w:hint="eastAsia"/>
          <w:lang w:val="en-US"/>
        </w:rPr>
        <w:t>第一章</w:t>
      </w:r>
      <w:r w:rsidRPr="00C80A62">
        <w:rPr>
          <w:rFonts w:ascii="仿宋" w:eastAsia="仿宋" w:hAnsi="仿宋"/>
          <w:lang w:val="en-US"/>
        </w:rPr>
        <w:t xml:space="preserve">  </w:t>
      </w:r>
      <w:r w:rsidRPr="00C80A62">
        <w:rPr>
          <w:rFonts w:ascii="仿宋" w:eastAsia="仿宋" w:hAnsi="仿宋" w:hint="eastAsia"/>
          <w:lang w:val="en-US"/>
        </w:rPr>
        <w:t>总则</w:t>
      </w:r>
    </w:p>
    <w:p w:rsidR="00893339" w:rsidRPr="00C80A62" w:rsidRDefault="00893339" w:rsidP="00C80A62">
      <w:pPr>
        <w:pStyle w:val="BodyText"/>
        <w:adjustRightInd w:val="0"/>
        <w:snapToGrid w:val="0"/>
        <w:spacing w:line="500" w:lineRule="exact"/>
        <w:ind w:left="111" w:right="780" w:firstLine="640"/>
        <w:jc w:val="both"/>
        <w:rPr>
          <w:rFonts w:ascii="仿宋" w:eastAsia="仿宋" w:hAnsi="仿宋"/>
          <w:spacing w:val="-7"/>
        </w:rPr>
      </w:pPr>
      <w:r w:rsidRPr="00C80A62">
        <w:rPr>
          <w:rFonts w:ascii="仿宋" w:eastAsia="仿宋" w:hAnsi="仿宋" w:hint="eastAsia"/>
        </w:rPr>
        <w:t>第一条</w:t>
      </w:r>
      <w:r w:rsidRPr="00C80A62">
        <w:rPr>
          <w:rFonts w:ascii="仿宋" w:eastAsia="仿宋" w:hAnsi="仿宋"/>
          <w:spacing w:val="-11"/>
          <w:lang w:val="en-US"/>
        </w:rPr>
        <w:t xml:space="preserve">  </w:t>
      </w:r>
      <w:r w:rsidRPr="00C80A62">
        <w:rPr>
          <w:rFonts w:ascii="仿宋" w:eastAsia="仿宋" w:hAnsi="仿宋" w:hint="eastAsia"/>
          <w:spacing w:val="-11"/>
        </w:rPr>
        <w:t>根据全国总工会《关于加强工会经费财务管理和审计监督切</w:t>
      </w:r>
      <w:r w:rsidRPr="00C80A62">
        <w:rPr>
          <w:rFonts w:ascii="仿宋" w:eastAsia="仿宋" w:hAnsi="仿宋" w:hint="eastAsia"/>
          <w:spacing w:val="-23"/>
        </w:rPr>
        <w:t>实管好用好工会经费的通知》</w:t>
      </w:r>
      <w:r w:rsidRPr="00C80A62">
        <w:rPr>
          <w:rFonts w:ascii="仿宋" w:eastAsia="仿宋" w:hAnsi="仿宋" w:hint="eastAsia"/>
          <w:spacing w:val="-21"/>
        </w:rPr>
        <w:t>、《中华全国总工会办公厅关于加强</w:t>
      </w:r>
      <w:r w:rsidRPr="00C80A62">
        <w:rPr>
          <w:rFonts w:ascii="仿宋" w:eastAsia="仿宋" w:hAnsi="仿宋" w:hint="eastAsia"/>
          <w:spacing w:val="-24"/>
        </w:rPr>
        <w:t>基层工会经费收支管理的通知》、《中华全国总工会财务部</w:t>
      </w:r>
      <w:r w:rsidRPr="00C80A62">
        <w:rPr>
          <w:rFonts w:ascii="仿宋" w:eastAsia="仿宋" w:hAnsi="仿宋"/>
          <w:spacing w:val="-24"/>
        </w:rPr>
        <w:t>&lt;</w:t>
      </w:r>
      <w:r w:rsidRPr="00C80A62">
        <w:rPr>
          <w:rFonts w:ascii="仿宋" w:eastAsia="仿宋" w:hAnsi="仿宋" w:hint="eastAsia"/>
          <w:spacing w:val="-24"/>
        </w:rPr>
        <w:t>关于</w:t>
      </w:r>
      <w:r w:rsidRPr="00C80A62">
        <w:rPr>
          <w:rFonts w:ascii="仿宋" w:eastAsia="仿宋" w:hAnsi="仿宋" w:hint="eastAsia"/>
        </w:rPr>
        <w:t>加强基层工会经费收支管理的通知</w:t>
      </w:r>
      <w:r w:rsidRPr="00C80A62">
        <w:rPr>
          <w:rFonts w:ascii="仿宋" w:eastAsia="仿宋" w:hAnsi="仿宋"/>
        </w:rPr>
        <w:t>&gt;</w:t>
      </w:r>
      <w:r w:rsidRPr="00C80A62">
        <w:rPr>
          <w:rFonts w:ascii="仿宋" w:eastAsia="仿宋" w:hAnsi="仿宋" w:hint="eastAsia"/>
        </w:rPr>
        <w:t>的补充通知》和《江苏省基</w:t>
      </w:r>
      <w:r w:rsidRPr="00C80A62">
        <w:rPr>
          <w:rFonts w:ascii="仿宋" w:eastAsia="仿宋" w:hAnsi="仿宋" w:hint="eastAsia"/>
          <w:spacing w:val="-14"/>
        </w:rPr>
        <w:t>层工会经费收支管理办法》</w:t>
      </w:r>
      <w:r w:rsidRPr="00C80A62">
        <w:rPr>
          <w:rFonts w:ascii="仿宋" w:eastAsia="仿宋" w:hAnsi="仿宋" w:hint="eastAsia"/>
        </w:rPr>
        <w:t>等文件精神及有关要求，为进一步规范学院工会</w:t>
      </w:r>
      <w:r w:rsidRPr="00C80A62">
        <w:rPr>
          <w:rFonts w:ascii="仿宋" w:eastAsia="仿宋" w:hAnsi="仿宋" w:hint="eastAsia"/>
          <w:spacing w:val="-7"/>
        </w:rPr>
        <w:t>财务管理和对教职工会员的慰问工作，建立和完善工会精准帮扶及日常慰问活动的长效机制，结合学校实际，特制定本办法。</w:t>
      </w:r>
    </w:p>
    <w:p w:rsidR="00893339" w:rsidRPr="00C80A62" w:rsidRDefault="00893339" w:rsidP="00C80A62">
      <w:pPr>
        <w:pStyle w:val="BodyText"/>
        <w:adjustRightInd w:val="0"/>
        <w:snapToGrid w:val="0"/>
        <w:spacing w:line="500" w:lineRule="exact"/>
        <w:ind w:right="780"/>
        <w:jc w:val="center"/>
        <w:rPr>
          <w:rFonts w:ascii="仿宋" w:eastAsia="仿宋" w:hAnsi="仿宋"/>
        </w:rPr>
      </w:pPr>
      <w:r w:rsidRPr="00C80A62">
        <w:rPr>
          <w:rFonts w:ascii="仿宋" w:eastAsia="仿宋" w:hAnsi="仿宋" w:hint="eastAsia"/>
        </w:rPr>
        <w:t>第二章</w:t>
      </w:r>
      <w:r w:rsidRPr="00C80A62">
        <w:rPr>
          <w:rFonts w:ascii="仿宋" w:eastAsia="仿宋" w:hAnsi="仿宋"/>
          <w:lang w:val="en-US"/>
        </w:rPr>
        <w:t xml:space="preserve">  </w:t>
      </w:r>
      <w:r w:rsidRPr="00C80A62">
        <w:rPr>
          <w:rFonts w:ascii="仿宋" w:eastAsia="仿宋" w:hAnsi="仿宋" w:hint="eastAsia"/>
        </w:rPr>
        <w:t>慰问原则</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4"/>
        </w:rPr>
      </w:pPr>
      <w:r w:rsidRPr="00C80A62">
        <w:rPr>
          <w:rFonts w:ascii="仿宋" w:eastAsia="仿宋" w:hAnsi="仿宋" w:hint="eastAsia"/>
        </w:rPr>
        <w:t>第二条</w:t>
      </w:r>
      <w:r w:rsidRPr="00C80A62">
        <w:rPr>
          <w:rFonts w:ascii="仿宋" w:eastAsia="仿宋" w:hAnsi="仿宋"/>
          <w:spacing w:val="-11"/>
          <w:lang w:val="en-US"/>
        </w:rPr>
        <w:t xml:space="preserve">  </w:t>
      </w:r>
      <w:r w:rsidRPr="00C80A62">
        <w:rPr>
          <w:rFonts w:ascii="仿宋" w:eastAsia="仿宋" w:hAnsi="仿宋" w:hint="eastAsia"/>
          <w:spacing w:val="-11"/>
          <w:lang w:val="en-US"/>
        </w:rPr>
        <w:t>深入</w:t>
      </w:r>
      <w:r w:rsidRPr="00C80A62">
        <w:rPr>
          <w:rFonts w:ascii="仿宋" w:eastAsia="仿宋" w:hAnsi="仿宋" w:hint="eastAsia"/>
          <w:spacing w:val="-5"/>
        </w:rPr>
        <w:t>贯彻习近平总书记对群团改革工作作出的重要指示精神，落</w:t>
      </w:r>
      <w:r w:rsidRPr="00C80A62">
        <w:rPr>
          <w:rFonts w:ascii="仿宋" w:eastAsia="仿宋" w:hAnsi="仿宋" w:hint="eastAsia"/>
          <w:spacing w:val="-12"/>
        </w:rPr>
        <w:t>实以人民为中心的工作导向，坚持节日慰问、看望慰问住院、困</w:t>
      </w:r>
      <w:r w:rsidRPr="00C80A62">
        <w:rPr>
          <w:rFonts w:ascii="仿宋" w:eastAsia="仿宋" w:hAnsi="仿宋" w:hint="eastAsia"/>
          <w:spacing w:val="-21"/>
        </w:rPr>
        <w:t>难职工为重点，物质慰问与精神慰问相结合。按照经费开支合理、</w:t>
      </w:r>
      <w:r w:rsidRPr="00C80A62">
        <w:rPr>
          <w:rFonts w:ascii="仿宋" w:eastAsia="仿宋" w:hAnsi="仿宋" w:hint="eastAsia"/>
          <w:spacing w:val="-12"/>
        </w:rPr>
        <w:t>公平、公开的原则，为教职工办实事、办好事，让广大教职工感</w:t>
      </w:r>
      <w:r w:rsidRPr="00C80A62">
        <w:rPr>
          <w:rFonts w:ascii="仿宋" w:eastAsia="仿宋" w:hAnsi="仿宋" w:hint="eastAsia"/>
          <w:spacing w:val="-14"/>
        </w:rPr>
        <w:t>受到学校的温暖，体现学院工会对教职工的人文关怀，激励广大教职工爱岗敬业，增强学校的凝聚力。</w:t>
      </w:r>
    </w:p>
    <w:p w:rsidR="00893339" w:rsidRPr="00C80A62" w:rsidRDefault="00893339" w:rsidP="00C80A62">
      <w:pPr>
        <w:pStyle w:val="BodyText"/>
        <w:adjustRightInd w:val="0"/>
        <w:snapToGrid w:val="0"/>
        <w:spacing w:before="149" w:line="500" w:lineRule="exact"/>
        <w:ind w:right="631"/>
        <w:jc w:val="center"/>
        <w:rPr>
          <w:rFonts w:ascii="仿宋" w:eastAsia="仿宋" w:hAnsi="仿宋"/>
        </w:rPr>
      </w:pPr>
      <w:r w:rsidRPr="00C80A62">
        <w:rPr>
          <w:rFonts w:ascii="仿宋" w:eastAsia="仿宋" w:hAnsi="仿宋" w:hint="eastAsia"/>
        </w:rPr>
        <w:t>第三章</w:t>
      </w:r>
      <w:r w:rsidRPr="00C80A62">
        <w:rPr>
          <w:rFonts w:ascii="仿宋" w:eastAsia="仿宋" w:hAnsi="仿宋"/>
          <w:lang w:val="en-US"/>
        </w:rPr>
        <w:t xml:space="preserve">  </w:t>
      </w:r>
      <w:r w:rsidRPr="00C80A62">
        <w:rPr>
          <w:rFonts w:ascii="仿宋" w:eastAsia="仿宋" w:hAnsi="仿宋" w:hint="eastAsia"/>
        </w:rPr>
        <w:t>慰问对象</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5"/>
          <w:lang w:val="en-US"/>
        </w:rPr>
      </w:pPr>
      <w:r w:rsidRPr="00C80A62">
        <w:rPr>
          <w:rFonts w:ascii="仿宋" w:eastAsia="仿宋" w:hAnsi="仿宋" w:hint="eastAsia"/>
        </w:rPr>
        <w:t>第三条</w:t>
      </w:r>
      <w:r w:rsidRPr="00C80A62">
        <w:rPr>
          <w:rFonts w:ascii="仿宋" w:eastAsia="仿宋" w:hAnsi="仿宋"/>
          <w:lang w:val="en-US"/>
        </w:rPr>
        <w:t xml:space="preserve">  </w:t>
      </w:r>
      <w:r w:rsidRPr="00C80A62">
        <w:rPr>
          <w:rFonts w:ascii="仿宋" w:eastAsia="仿宋" w:hAnsi="仿宋" w:hint="eastAsia"/>
          <w:spacing w:val="-5"/>
          <w:lang w:val="en-US"/>
        </w:rPr>
        <w:t>本办法中所称的教职工，是指我校在编在岗职工并已加入工会组织的人员。</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rPr>
        <w:t>第四条</w:t>
      </w:r>
      <w:r w:rsidRPr="00C80A62">
        <w:rPr>
          <w:rFonts w:ascii="仿宋" w:eastAsia="仿宋" w:hAnsi="仿宋"/>
          <w:lang w:val="en-US"/>
        </w:rPr>
        <w:t xml:space="preserve">  </w:t>
      </w:r>
      <w:r w:rsidRPr="00C80A62">
        <w:rPr>
          <w:rFonts w:ascii="仿宋" w:eastAsia="仿宋" w:hAnsi="仿宋" w:hint="eastAsia"/>
          <w:spacing w:val="-5"/>
          <w:lang w:val="en-US"/>
        </w:rPr>
        <w:t>各基层单位的慰问报销，只限于对本单位教职工的慰问。</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第五条</w:t>
      </w:r>
      <w:r w:rsidRPr="00C80A62">
        <w:rPr>
          <w:rFonts w:ascii="仿宋" w:eastAsia="仿宋" w:hAnsi="仿宋"/>
          <w:spacing w:val="-11"/>
          <w:lang w:val="en-US"/>
        </w:rPr>
        <w:t xml:space="preserve">  </w:t>
      </w:r>
      <w:r w:rsidRPr="00C80A62">
        <w:rPr>
          <w:rFonts w:ascii="仿宋" w:eastAsia="仿宋" w:hAnsi="仿宋" w:hint="eastAsia"/>
          <w:spacing w:val="-11"/>
          <w:lang w:val="en-US"/>
        </w:rPr>
        <w:t>各基层单位应严格审核慰问对象身份，避免非本单位部门教职工重复享受工会集体福利，凡工资未纳入拨缴工会经费总额或未缴纳会费的会员，不得享受本办法规定的各项慰问。</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第六条</w:t>
      </w:r>
      <w:r w:rsidRPr="00C80A62">
        <w:rPr>
          <w:rFonts w:ascii="仿宋" w:eastAsia="仿宋" w:hAnsi="仿宋"/>
          <w:spacing w:val="-11"/>
          <w:lang w:val="en-US"/>
        </w:rPr>
        <w:t xml:space="preserve"> </w:t>
      </w:r>
      <w:r w:rsidRPr="00C80A62">
        <w:rPr>
          <w:rFonts w:ascii="仿宋" w:eastAsia="仿宋" w:hAnsi="仿宋" w:hint="eastAsia"/>
          <w:spacing w:val="-11"/>
          <w:lang w:val="en-US"/>
        </w:rPr>
        <w:t>新入职的教职工从正式起薪并办理加入工会组织手续后，即可享受当月及之后发放的慰问品。</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第七条</w:t>
      </w:r>
      <w:r w:rsidRPr="00C80A62">
        <w:rPr>
          <w:rFonts w:ascii="仿宋" w:eastAsia="仿宋" w:hAnsi="仿宋"/>
          <w:spacing w:val="-11"/>
          <w:lang w:val="en-US"/>
        </w:rPr>
        <w:t xml:space="preserve"> </w:t>
      </w:r>
      <w:r w:rsidRPr="00C80A62">
        <w:rPr>
          <w:rFonts w:ascii="仿宋" w:eastAsia="仿宋" w:hAnsi="仿宋" w:hint="eastAsia"/>
          <w:spacing w:val="-11"/>
          <w:lang w:val="en-US"/>
        </w:rPr>
        <w:t>在节日慰问品发放当月或上月办理退休手续的教职工，可领取一次慰问品，之后不再享受。</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第八条</w:t>
      </w:r>
      <w:r w:rsidRPr="00C80A62">
        <w:rPr>
          <w:rFonts w:ascii="仿宋" w:eastAsia="仿宋" w:hAnsi="仿宋"/>
          <w:spacing w:val="-11"/>
          <w:lang w:val="en-US"/>
        </w:rPr>
        <w:t xml:space="preserve">  </w:t>
      </w:r>
      <w:r w:rsidRPr="00C80A62">
        <w:rPr>
          <w:rFonts w:ascii="仿宋" w:eastAsia="仿宋" w:hAnsi="仿宋" w:hint="eastAsia"/>
          <w:spacing w:val="-11"/>
          <w:lang w:val="en-US"/>
        </w:rPr>
        <w:t>根据学校人事管理相关规定，工资停发、辞职、调出、解聘人员及已去世的教职工不享受各项慰问。</w:t>
      </w:r>
    </w:p>
    <w:p w:rsidR="00893339" w:rsidRPr="00C80A62" w:rsidRDefault="00893339" w:rsidP="00C80A62">
      <w:pPr>
        <w:pStyle w:val="BodyText"/>
        <w:adjustRightInd w:val="0"/>
        <w:snapToGrid w:val="0"/>
        <w:spacing w:before="149" w:line="500" w:lineRule="exact"/>
        <w:ind w:right="631"/>
        <w:jc w:val="center"/>
        <w:rPr>
          <w:rFonts w:ascii="仿宋" w:eastAsia="仿宋" w:hAnsi="仿宋"/>
          <w:spacing w:val="-11"/>
          <w:lang w:val="en-US"/>
        </w:rPr>
      </w:pPr>
      <w:r w:rsidRPr="00C80A62">
        <w:rPr>
          <w:rFonts w:ascii="仿宋" w:eastAsia="仿宋" w:hAnsi="仿宋" w:hint="eastAsia"/>
          <w:lang w:val="en-US"/>
        </w:rPr>
        <w:t>第四章</w:t>
      </w:r>
      <w:r w:rsidRPr="00C80A62">
        <w:rPr>
          <w:rFonts w:ascii="仿宋" w:eastAsia="仿宋" w:hAnsi="仿宋"/>
          <w:lang w:val="en-US"/>
        </w:rPr>
        <w:t xml:space="preserve"> </w:t>
      </w:r>
      <w:r w:rsidRPr="00C80A62">
        <w:rPr>
          <w:rFonts w:ascii="仿宋" w:eastAsia="仿宋" w:hAnsi="仿宋" w:hint="eastAsia"/>
          <w:lang w:val="en-US"/>
        </w:rPr>
        <w:t>慰问类别及标准</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第九条</w:t>
      </w:r>
      <w:r w:rsidRPr="00C80A62">
        <w:rPr>
          <w:rFonts w:ascii="仿宋" w:eastAsia="仿宋" w:hAnsi="仿宋"/>
          <w:spacing w:val="-11"/>
          <w:lang w:val="en-US"/>
        </w:rPr>
        <w:t xml:space="preserve">  </w:t>
      </w:r>
      <w:r w:rsidRPr="00C80A62">
        <w:rPr>
          <w:rFonts w:ascii="仿宋" w:eastAsia="仿宋" w:hAnsi="仿宋" w:hint="eastAsia"/>
          <w:spacing w:val="-11"/>
          <w:lang w:val="en-US"/>
        </w:rPr>
        <w:t>节日慰问（国家规定的法定节日）</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在国家规定的传统节日里，按照上级工会相关文件规定，在规定的限额内，采取发放实物或提货凭证的形式慰问全体教职工，节日慰问标准视当年工会经费情况确定，最高不得超过江苏省总工会《关于贯彻落实全国总工会基层工会经费收支管理办法的实施细则》（苏工发〔</w:t>
      </w:r>
      <w:r w:rsidRPr="00C80A62">
        <w:rPr>
          <w:rFonts w:ascii="仿宋" w:eastAsia="仿宋" w:hAnsi="仿宋"/>
          <w:spacing w:val="-11"/>
          <w:lang w:val="en-US"/>
        </w:rPr>
        <w:t>2018</w:t>
      </w:r>
      <w:r w:rsidRPr="00C80A62">
        <w:rPr>
          <w:rFonts w:ascii="仿宋" w:eastAsia="仿宋" w:hAnsi="仿宋" w:hint="eastAsia"/>
          <w:spacing w:val="-11"/>
          <w:lang w:val="en-US"/>
        </w:rPr>
        <w:t>〕</w:t>
      </w:r>
      <w:r w:rsidRPr="00C80A62">
        <w:rPr>
          <w:rFonts w:ascii="仿宋" w:eastAsia="仿宋" w:hAnsi="仿宋"/>
          <w:spacing w:val="-11"/>
          <w:lang w:val="en-US"/>
        </w:rPr>
        <w:t xml:space="preserve">13 </w:t>
      </w:r>
      <w:r w:rsidRPr="00C80A62">
        <w:rPr>
          <w:rFonts w:ascii="仿宋" w:eastAsia="仿宋" w:hAnsi="仿宋" w:hint="eastAsia"/>
          <w:spacing w:val="-11"/>
          <w:lang w:val="en-US"/>
        </w:rPr>
        <w:t>号）文件中规定的发放标准。</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第十条</w:t>
      </w:r>
      <w:r w:rsidRPr="00C80A62">
        <w:rPr>
          <w:rFonts w:ascii="仿宋" w:eastAsia="仿宋" w:hAnsi="仿宋"/>
          <w:lang w:val="en-US"/>
        </w:rPr>
        <w:t xml:space="preserve">  </w:t>
      </w:r>
      <w:r w:rsidRPr="00C80A62">
        <w:rPr>
          <w:rFonts w:ascii="仿宋" w:eastAsia="仿宋" w:hAnsi="仿宋" w:hint="eastAsia"/>
          <w:spacing w:val="-11"/>
          <w:lang w:val="en-US"/>
        </w:rPr>
        <w:t>生日慰问</w:t>
      </w:r>
      <w:r w:rsidRPr="00C80A62">
        <w:rPr>
          <w:rFonts w:ascii="仿宋" w:eastAsia="仿宋" w:hAnsi="仿宋"/>
          <w:spacing w:val="-11"/>
          <w:lang w:val="en-US"/>
        </w:rPr>
        <w:t xml:space="preserve">  </w:t>
      </w:r>
    </w:p>
    <w:p w:rsidR="00893339" w:rsidRPr="00C80A62" w:rsidRDefault="00893339" w:rsidP="00C80A62">
      <w:pPr>
        <w:pStyle w:val="BodyText"/>
        <w:adjustRightInd w:val="0"/>
        <w:snapToGrid w:val="0"/>
        <w:spacing w:before="149" w:line="500" w:lineRule="exact"/>
        <w:ind w:right="631" w:firstLineChars="200" w:firstLine="31680"/>
        <w:jc w:val="both"/>
        <w:rPr>
          <w:rFonts w:ascii="仿宋" w:eastAsia="仿宋" w:hAnsi="仿宋"/>
          <w:spacing w:val="-11"/>
          <w:lang w:val="en-US"/>
        </w:rPr>
      </w:pPr>
      <w:r w:rsidRPr="00C80A62">
        <w:rPr>
          <w:rFonts w:ascii="仿宋" w:eastAsia="仿宋" w:hAnsi="仿宋" w:hint="eastAsia"/>
          <w:spacing w:val="-11"/>
          <w:lang w:val="en-US"/>
        </w:rPr>
        <w:t>教职工生日慰问可以发放蛋糕等实物慰问品，也可以发放指定蛋糕店的蛋糕券，标准为不超过</w:t>
      </w:r>
      <w:r w:rsidRPr="00C80A62">
        <w:rPr>
          <w:rFonts w:ascii="仿宋" w:eastAsia="仿宋" w:hAnsi="仿宋"/>
          <w:spacing w:val="-11"/>
          <w:lang w:val="en-US"/>
        </w:rPr>
        <w:t xml:space="preserve"> 200 </w:t>
      </w:r>
      <w:r w:rsidRPr="00C80A62">
        <w:rPr>
          <w:rFonts w:ascii="仿宋" w:eastAsia="仿宋" w:hAnsi="仿宋" w:hint="eastAsia"/>
          <w:spacing w:val="-11"/>
          <w:lang w:val="en-US"/>
        </w:rPr>
        <w:t>元</w:t>
      </w:r>
      <w:r w:rsidRPr="00C80A62">
        <w:rPr>
          <w:rFonts w:ascii="仿宋" w:eastAsia="仿宋" w:hAnsi="仿宋"/>
          <w:spacing w:val="-11"/>
          <w:lang w:val="en-US"/>
        </w:rPr>
        <w:t>/</w:t>
      </w:r>
      <w:r w:rsidRPr="00C80A62">
        <w:rPr>
          <w:rFonts w:ascii="仿宋" w:eastAsia="仿宋" w:hAnsi="仿宋" w:hint="eastAsia"/>
          <w:spacing w:val="-11"/>
          <w:lang w:val="en-US"/>
        </w:rPr>
        <w:t>人·年。</w:t>
      </w:r>
      <w:r w:rsidRPr="00C80A62">
        <w:rPr>
          <w:rFonts w:ascii="仿宋" w:eastAsia="仿宋" w:hAnsi="仿宋"/>
          <w:spacing w:val="-11"/>
          <w:lang w:val="en-US"/>
        </w:rPr>
        <w:t xml:space="preserve"> </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第十一条</w:t>
      </w:r>
      <w:r w:rsidRPr="00C80A62">
        <w:rPr>
          <w:rFonts w:ascii="仿宋" w:eastAsia="仿宋" w:hAnsi="仿宋"/>
          <w:spacing w:val="-11"/>
          <w:lang w:val="en-US"/>
        </w:rPr>
        <w:t xml:space="preserve">  </w:t>
      </w:r>
      <w:r w:rsidRPr="00C80A62">
        <w:rPr>
          <w:rFonts w:ascii="仿宋" w:eastAsia="仿宋" w:hAnsi="仿宋" w:hint="eastAsia"/>
          <w:spacing w:val="-11"/>
          <w:lang w:val="en-US"/>
        </w:rPr>
        <w:t>结婚慰问</w:t>
      </w:r>
      <w:r w:rsidRPr="00C80A62">
        <w:rPr>
          <w:rFonts w:ascii="仿宋" w:eastAsia="仿宋" w:hAnsi="仿宋"/>
          <w:spacing w:val="-11"/>
          <w:lang w:val="en-US"/>
        </w:rPr>
        <w:t xml:space="preserve">  </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教职工结婚，符合国家法律、政策的，由所在单位分工会代表学校进行慰问，慰问品标准不超过</w:t>
      </w:r>
      <w:r w:rsidRPr="00C80A62">
        <w:rPr>
          <w:rFonts w:ascii="仿宋" w:eastAsia="仿宋" w:hAnsi="仿宋"/>
          <w:spacing w:val="-11"/>
          <w:lang w:val="en-US"/>
        </w:rPr>
        <w:t xml:space="preserve"> 500 </w:t>
      </w:r>
      <w:r w:rsidRPr="00C80A62">
        <w:rPr>
          <w:rFonts w:ascii="仿宋" w:eastAsia="仿宋" w:hAnsi="仿宋" w:hint="eastAsia"/>
          <w:spacing w:val="-11"/>
          <w:lang w:val="en-US"/>
        </w:rPr>
        <w:t>元</w:t>
      </w:r>
      <w:r w:rsidRPr="00C80A62">
        <w:rPr>
          <w:rFonts w:ascii="仿宋" w:eastAsia="仿宋" w:hAnsi="仿宋"/>
          <w:spacing w:val="-11"/>
          <w:lang w:val="en-US"/>
        </w:rPr>
        <w:t>/</w:t>
      </w:r>
      <w:r w:rsidRPr="00C80A62">
        <w:rPr>
          <w:rFonts w:ascii="仿宋" w:eastAsia="仿宋" w:hAnsi="仿宋" w:hint="eastAsia"/>
          <w:spacing w:val="-11"/>
          <w:lang w:val="en-US"/>
        </w:rPr>
        <w:t>人。每位教职工在我校工作期间，只享受</w:t>
      </w:r>
      <w:r w:rsidRPr="00C80A62">
        <w:rPr>
          <w:rFonts w:ascii="仿宋" w:eastAsia="仿宋" w:hAnsi="仿宋"/>
          <w:spacing w:val="-11"/>
          <w:lang w:val="en-US"/>
        </w:rPr>
        <w:t xml:space="preserve"> 1 </w:t>
      </w:r>
      <w:r w:rsidRPr="00C80A62">
        <w:rPr>
          <w:rFonts w:ascii="仿宋" w:eastAsia="仿宋" w:hAnsi="仿宋" w:hint="eastAsia"/>
          <w:spacing w:val="-11"/>
          <w:lang w:val="en-US"/>
        </w:rPr>
        <w:t>次结婚慰问。</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第十二条</w:t>
      </w:r>
      <w:r w:rsidRPr="00C80A62">
        <w:rPr>
          <w:rFonts w:ascii="仿宋" w:eastAsia="仿宋" w:hAnsi="仿宋"/>
          <w:spacing w:val="-11"/>
          <w:lang w:val="en-US"/>
        </w:rPr>
        <w:t xml:space="preserve">  </w:t>
      </w:r>
      <w:r w:rsidRPr="00C80A62">
        <w:rPr>
          <w:rFonts w:ascii="仿宋" w:eastAsia="仿宋" w:hAnsi="仿宋" w:hint="eastAsia"/>
          <w:spacing w:val="-11"/>
          <w:lang w:val="en-US"/>
        </w:rPr>
        <w:t>女教职工生育慰问</w:t>
      </w:r>
      <w:r w:rsidRPr="00C80A62">
        <w:rPr>
          <w:rFonts w:ascii="仿宋" w:eastAsia="仿宋" w:hAnsi="仿宋"/>
          <w:spacing w:val="-11"/>
          <w:lang w:val="en-US"/>
        </w:rPr>
        <w:t xml:space="preserve">  </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女教职工生育，符合国家法律、政策的，在生育后</w:t>
      </w:r>
      <w:r w:rsidRPr="00C80A62">
        <w:rPr>
          <w:rFonts w:ascii="仿宋" w:eastAsia="仿宋" w:hAnsi="仿宋"/>
          <w:spacing w:val="-11"/>
          <w:lang w:val="en-US"/>
        </w:rPr>
        <w:t xml:space="preserve"> 2 </w:t>
      </w:r>
      <w:r w:rsidRPr="00C80A62">
        <w:rPr>
          <w:rFonts w:ascii="仿宋" w:eastAsia="仿宋" w:hAnsi="仿宋" w:hint="eastAsia"/>
          <w:spacing w:val="-11"/>
          <w:lang w:val="en-US"/>
        </w:rPr>
        <w:t>个月内，由所在单位工会代表学校进行慰问，慰问品标准不超过</w:t>
      </w:r>
      <w:r w:rsidRPr="00C80A62">
        <w:rPr>
          <w:rFonts w:ascii="仿宋" w:eastAsia="仿宋" w:hAnsi="仿宋"/>
          <w:spacing w:val="-11"/>
          <w:lang w:val="en-US"/>
        </w:rPr>
        <w:t xml:space="preserve"> 500</w:t>
      </w:r>
      <w:r w:rsidRPr="00C80A62">
        <w:rPr>
          <w:rFonts w:ascii="仿宋" w:eastAsia="仿宋" w:hAnsi="仿宋" w:hint="eastAsia"/>
          <w:spacing w:val="-11"/>
          <w:lang w:val="en-US"/>
        </w:rPr>
        <w:t>元</w:t>
      </w:r>
      <w:r w:rsidRPr="00C80A62">
        <w:rPr>
          <w:rFonts w:ascii="仿宋" w:eastAsia="仿宋" w:hAnsi="仿宋"/>
          <w:spacing w:val="-11"/>
          <w:lang w:val="en-US"/>
        </w:rPr>
        <w:t>/</w:t>
      </w:r>
      <w:r w:rsidRPr="00C80A62">
        <w:rPr>
          <w:rFonts w:ascii="仿宋" w:eastAsia="仿宋" w:hAnsi="仿宋" w:hint="eastAsia"/>
          <w:spacing w:val="-11"/>
          <w:lang w:val="en-US"/>
        </w:rPr>
        <w:t>人·次。</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第十三条</w:t>
      </w:r>
      <w:r w:rsidRPr="00C80A62">
        <w:rPr>
          <w:rFonts w:ascii="仿宋" w:eastAsia="仿宋" w:hAnsi="仿宋"/>
          <w:lang w:val="en-US"/>
        </w:rPr>
        <w:t xml:space="preserve"> </w:t>
      </w:r>
      <w:r w:rsidRPr="00C80A62">
        <w:rPr>
          <w:rFonts w:ascii="仿宋" w:eastAsia="仿宋" w:hAnsi="仿宋"/>
          <w:spacing w:val="-11"/>
          <w:lang w:val="en-US"/>
        </w:rPr>
        <w:t xml:space="preserve"> </w:t>
      </w:r>
      <w:r w:rsidRPr="00C80A62">
        <w:rPr>
          <w:rFonts w:ascii="仿宋" w:eastAsia="仿宋" w:hAnsi="仿宋" w:hint="eastAsia"/>
          <w:spacing w:val="-11"/>
          <w:lang w:val="en-US"/>
        </w:rPr>
        <w:t>住院慰问</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教职工患疾病在本市医院住院一周（</w:t>
      </w:r>
      <w:r w:rsidRPr="00C80A62">
        <w:rPr>
          <w:rFonts w:ascii="仿宋" w:eastAsia="仿宋" w:hAnsi="仿宋"/>
          <w:spacing w:val="-11"/>
          <w:lang w:val="en-US"/>
        </w:rPr>
        <w:t xml:space="preserve">7 </w:t>
      </w:r>
      <w:r w:rsidRPr="00C80A62">
        <w:rPr>
          <w:rFonts w:ascii="仿宋" w:eastAsia="仿宋" w:hAnsi="仿宋" w:hint="eastAsia"/>
          <w:spacing w:val="-11"/>
          <w:lang w:val="en-US"/>
        </w:rPr>
        <w:t>天）以上的，由所在单位组织相关人员到医院探视、慰问；教职工在外地住院的，所在单位通过其他适当方式进行慰问。慰问患病住院教职工按照不高于</w:t>
      </w:r>
      <w:r w:rsidRPr="00C80A62">
        <w:rPr>
          <w:rFonts w:ascii="仿宋" w:eastAsia="仿宋" w:hAnsi="仿宋"/>
          <w:spacing w:val="-11"/>
          <w:lang w:val="en-US"/>
        </w:rPr>
        <w:t xml:space="preserve"> 500 </w:t>
      </w:r>
      <w:r w:rsidRPr="00C80A62">
        <w:rPr>
          <w:rFonts w:ascii="仿宋" w:eastAsia="仿宋" w:hAnsi="仿宋" w:hint="eastAsia"/>
          <w:spacing w:val="-11"/>
          <w:lang w:val="en-US"/>
        </w:rPr>
        <w:t>元</w:t>
      </w:r>
      <w:r w:rsidRPr="00C80A62">
        <w:rPr>
          <w:rFonts w:ascii="仿宋" w:eastAsia="仿宋" w:hAnsi="仿宋"/>
          <w:spacing w:val="-11"/>
          <w:lang w:val="en-US"/>
        </w:rPr>
        <w:t>/</w:t>
      </w:r>
      <w:r w:rsidRPr="00C80A62">
        <w:rPr>
          <w:rFonts w:ascii="仿宋" w:eastAsia="仿宋" w:hAnsi="仿宋" w:hint="eastAsia"/>
          <w:spacing w:val="-11"/>
          <w:lang w:val="en-US"/>
        </w:rPr>
        <w:t>人·次的慰问品标准执行。对短期内多次患病住院的，原则上按半年慰问一次处理。</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第十四条</w:t>
      </w:r>
      <w:r w:rsidRPr="00C80A62">
        <w:rPr>
          <w:rFonts w:ascii="仿宋" w:eastAsia="仿宋" w:hAnsi="仿宋"/>
          <w:spacing w:val="-11"/>
          <w:lang w:val="en-US"/>
        </w:rPr>
        <w:t xml:space="preserve">  </w:t>
      </w:r>
      <w:r w:rsidRPr="00C80A62">
        <w:rPr>
          <w:rFonts w:ascii="仿宋" w:eastAsia="仿宋" w:hAnsi="仿宋" w:hint="eastAsia"/>
          <w:spacing w:val="-11"/>
          <w:lang w:val="en-US"/>
        </w:rPr>
        <w:t>重大疾病慰问</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教职工经市级以上（含市级）医院临床诊断为重大疾病的（重大疾病种类见附件</w:t>
      </w:r>
      <w:r w:rsidRPr="00C80A62">
        <w:rPr>
          <w:rFonts w:ascii="仿宋" w:eastAsia="仿宋" w:hAnsi="仿宋"/>
          <w:spacing w:val="-11"/>
          <w:lang w:val="en-US"/>
        </w:rPr>
        <w:t xml:space="preserve"> 3</w:t>
      </w:r>
      <w:r w:rsidRPr="00C80A62">
        <w:rPr>
          <w:rFonts w:ascii="仿宋" w:eastAsia="仿宋" w:hAnsi="仿宋" w:hint="eastAsia"/>
          <w:spacing w:val="-11"/>
          <w:lang w:val="en-US"/>
        </w:rPr>
        <w:t>），凭疾病诊断书，给予一次性慰问补助，金额不超过</w:t>
      </w:r>
      <w:r w:rsidRPr="00C80A62">
        <w:rPr>
          <w:rFonts w:ascii="仿宋" w:eastAsia="仿宋" w:hAnsi="仿宋"/>
          <w:spacing w:val="-11"/>
          <w:lang w:val="en-US"/>
        </w:rPr>
        <w:t xml:space="preserve"> 2000 </w:t>
      </w:r>
      <w:r w:rsidRPr="00C80A62">
        <w:rPr>
          <w:rFonts w:ascii="仿宋" w:eastAsia="仿宋" w:hAnsi="仿宋" w:hint="eastAsia"/>
          <w:spacing w:val="-11"/>
          <w:lang w:val="en-US"/>
        </w:rPr>
        <w:t>元。</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第十五条</w:t>
      </w:r>
      <w:r w:rsidRPr="00C80A62">
        <w:rPr>
          <w:rFonts w:ascii="仿宋" w:eastAsia="仿宋" w:hAnsi="仿宋"/>
          <w:lang w:val="en-US"/>
        </w:rPr>
        <w:t xml:space="preserve"> </w:t>
      </w:r>
      <w:r w:rsidRPr="00C80A62">
        <w:rPr>
          <w:rFonts w:ascii="仿宋" w:eastAsia="仿宋" w:hAnsi="仿宋"/>
          <w:spacing w:val="-11"/>
          <w:lang w:val="en-US"/>
        </w:rPr>
        <w:t xml:space="preserve"> </w:t>
      </w:r>
      <w:r w:rsidRPr="00C80A62">
        <w:rPr>
          <w:rFonts w:ascii="仿宋" w:eastAsia="仿宋" w:hAnsi="仿宋" w:hint="eastAsia"/>
          <w:spacing w:val="-11"/>
          <w:lang w:val="en-US"/>
        </w:rPr>
        <w:t>困难慰问</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在院工会元旦、春节期间“送温暖”活动中，由各基层单位工会依据院工会的相关文件规定和个人申请，对申报材料进行审定，基层单位负责人审核签字，由院工会依据教职工困难程度研究决定慰问金额，最高标准不超过</w:t>
      </w:r>
      <w:r w:rsidRPr="00C80A62">
        <w:rPr>
          <w:rFonts w:ascii="仿宋" w:eastAsia="仿宋" w:hAnsi="仿宋"/>
          <w:spacing w:val="-11"/>
          <w:lang w:val="en-US"/>
        </w:rPr>
        <w:t xml:space="preserve"> 1000 </w:t>
      </w:r>
      <w:r w:rsidRPr="00C80A62">
        <w:rPr>
          <w:rFonts w:ascii="仿宋" w:eastAsia="仿宋" w:hAnsi="仿宋" w:hint="eastAsia"/>
          <w:spacing w:val="-11"/>
          <w:lang w:val="en-US"/>
        </w:rPr>
        <w:t>元</w:t>
      </w:r>
      <w:r w:rsidRPr="00C80A62">
        <w:rPr>
          <w:rFonts w:ascii="仿宋" w:eastAsia="仿宋" w:hAnsi="仿宋"/>
          <w:spacing w:val="-11"/>
          <w:lang w:val="en-US"/>
        </w:rPr>
        <w:t>/</w:t>
      </w:r>
      <w:r w:rsidRPr="00C80A62">
        <w:rPr>
          <w:rFonts w:ascii="仿宋" w:eastAsia="仿宋" w:hAnsi="仿宋" w:hint="eastAsia"/>
          <w:spacing w:val="-11"/>
          <w:lang w:val="en-US"/>
        </w:rPr>
        <w:t>人。教职工家庭发生突发事件或重大变故，由院工会研究并视具体情况进行慰问补助。</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第十六条</w:t>
      </w:r>
      <w:r w:rsidRPr="00C80A62">
        <w:rPr>
          <w:rFonts w:ascii="仿宋" w:eastAsia="仿宋" w:hAnsi="仿宋"/>
          <w:spacing w:val="-11"/>
          <w:lang w:val="en-US"/>
        </w:rPr>
        <w:t xml:space="preserve">  </w:t>
      </w:r>
      <w:r w:rsidRPr="00C80A62">
        <w:rPr>
          <w:rFonts w:ascii="仿宋" w:eastAsia="仿宋" w:hAnsi="仿宋" w:hint="eastAsia"/>
          <w:spacing w:val="-11"/>
          <w:lang w:val="en-US"/>
        </w:rPr>
        <w:t>丧事慰问</w:t>
      </w:r>
      <w:bookmarkStart w:id="0" w:name="_GoBack"/>
      <w:bookmarkEnd w:id="0"/>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教职工本人或其直系亲属（直系亲属指教职工本人的配偶、子女、父母）去世的，采取向家属发放慰问金的形式进行慰问。教职工本人去世的，慰问金标准为不超过</w:t>
      </w:r>
      <w:r w:rsidRPr="00C80A62">
        <w:rPr>
          <w:rFonts w:ascii="仿宋" w:eastAsia="仿宋" w:hAnsi="仿宋"/>
          <w:spacing w:val="-11"/>
          <w:lang w:val="en-US"/>
        </w:rPr>
        <w:t xml:space="preserve"> 2000 </w:t>
      </w:r>
      <w:r w:rsidRPr="00C80A62">
        <w:rPr>
          <w:rFonts w:ascii="仿宋" w:eastAsia="仿宋" w:hAnsi="仿宋" w:hint="eastAsia"/>
          <w:spacing w:val="-11"/>
          <w:lang w:val="en-US"/>
        </w:rPr>
        <w:t>元；教职工直系亲属去世的，慰问金标准为不超过</w:t>
      </w:r>
      <w:r w:rsidRPr="00C80A62">
        <w:rPr>
          <w:rFonts w:ascii="仿宋" w:eastAsia="仿宋" w:hAnsi="仿宋"/>
          <w:spacing w:val="-11"/>
          <w:lang w:val="en-US"/>
        </w:rPr>
        <w:t xml:space="preserve"> 1000 </w:t>
      </w:r>
      <w:r w:rsidRPr="00C80A62">
        <w:rPr>
          <w:rFonts w:ascii="仿宋" w:eastAsia="仿宋" w:hAnsi="仿宋" w:hint="eastAsia"/>
          <w:spacing w:val="-11"/>
          <w:lang w:val="en-US"/>
        </w:rPr>
        <w:t>元。</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第十七条</w:t>
      </w:r>
      <w:r w:rsidRPr="00C80A62">
        <w:rPr>
          <w:rFonts w:ascii="仿宋" w:eastAsia="仿宋" w:hAnsi="仿宋"/>
          <w:spacing w:val="-11"/>
          <w:lang w:val="en-US"/>
        </w:rPr>
        <w:t xml:space="preserve">  </w:t>
      </w:r>
      <w:r w:rsidRPr="00C80A62">
        <w:rPr>
          <w:rFonts w:ascii="仿宋" w:eastAsia="仿宋" w:hAnsi="仿宋" w:hint="eastAsia"/>
          <w:spacing w:val="-11"/>
          <w:lang w:val="en-US"/>
        </w:rPr>
        <w:t>特殊慰问</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院工会根据实际情况，会同其他相关单位对寒暑假坚守工作岗位的教职工开展专项慰问活动。</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重大疫情及特殊时期、特定事件的慰问，按照上级工会文件要求，由院工会落实做好相关慰问工作。</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本规定未涉及的其他需要慰问的情形，由院工会提出，报工会常委会会议研究确定慰问或补助标准。</w:t>
      </w:r>
    </w:p>
    <w:p w:rsidR="00893339" w:rsidRPr="00C80A62" w:rsidRDefault="00893339" w:rsidP="00C80A62">
      <w:pPr>
        <w:pStyle w:val="BodyText"/>
        <w:adjustRightInd w:val="0"/>
        <w:snapToGrid w:val="0"/>
        <w:spacing w:before="149" w:line="500" w:lineRule="exact"/>
        <w:ind w:right="631"/>
        <w:jc w:val="center"/>
        <w:rPr>
          <w:rFonts w:ascii="仿宋" w:eastAsia="仿宋" w:hAnsi="仿宋"/>
          <w:spacing w:val="-11"/>
          <w:lang w:val="en-US"/>
        </w:rPr>
      </w:pPr>
      <w:r w:rsidRPr="00C80A62">
        <w:rPr>
          <w:rFonts w:ascii="仿宋" w:eastAsia="仿宋" w:hAnsi="仿宋" w:hint="eastAsia"/>
          <w:lang w:val="en-US"/>
        </w:rPr>
        <w:t>第五章</w:t>
      </w:r>
      <w:r w:rsidRPr="00C80A62">
        <w:rPr>
          <w:rFonts w:ascii="仿宋" w:eastAsia="仿宋" w:hAnsi="仿宋"/>
          <w:lang w:val="en-US"/>
        </w:rPr>
        <w:t xml:space="preserve"> </w:t>
      </w:r>
      <w:r w:rsidRPr="00C80A62">
        <w:rPr>
          <w:rFonts w:ascii="仿宋" w:eastAsia="仿宋" w:hAnsi="仿宋" w:hint="eastAsia"/>
          <w:lang w:val="en-US"/>
        </w:rPr>
        <w:t>工作程序</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第十八条</w:t>
      </w:r>
      <w:r w:rsidRPr="00C80A62">
        <w:rPr>
          <w:rFonts w:ascii="仿宋" w:eastAsia="仿宋" w:hAnsi="仿宋"/>
          <w:spacing w:val="-11"/>
          <w:lang w:val="en-US"/>
        </w:rPr>
        <w:t xml:space="preserve">  </w:t>
      </w:r>
      <w:r w:rsidRPr="00C80A62">
        <w:rPr>
          <w:rFonts w:ascii="仿宋" w:eastAsia="仿宋" w:hAnsi="仿宋" w:hint="eastAsia"/>
          <w:spacing w:val="-11"/>
          <w:lang w:val="en-US"/>
        </w:rPr>
        <w:t>节日慰问、生日慰问、困难慰问、特殊慰问等由院工会参照上级文件规定负责具体实施。</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spacing w:val="-11"/>
          <w:lang w:val="en-US"/>
        </w:rPr>
        <w:t>结婚慰问、生育慰问、患病住院慰问、丧事慰问等，由基层单位工会负责具体落实。基层单位工会根据实际慰问需求，经所在单位主要领导同意后，填写《九州职业技术学院教职工慰问补助审批表》，领取慰问金或凭发票报销相应的支出；患病住院和重大疾病慰问的，应在审批表后附医院相关证明及疾病诊断书。</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第十九条</w:t>
      </w:r>
      <w:r w:rsidRPr="00C80A62">
        <w:rPr>
          <w:rFonts w:ascii="仿宋" w:eastAsia="仿宋" w:hAnsi="仿宋"/>
          <w:spacing w:val="-11"/>
          <w:lang w:val="en-US"/>
        </w:rPr>
        <w:t xml:space="preserve">  </w:t>
      </w:r>
      <w:r w:rsidRPr="00C80A62">
        <w:rPr>
          <w:rFonts w:ascii="仿宋" w:eastAsia="仿宋" w:hAnsi="仿宋" w:hint="eastAsia"/>
          <w:spacing w:val="-11"/>
          <w:lang w:val="en-US"/>
        </w:rPr>
        <w:t>各基层单位工会应及时准确掌握所属教职工本人及家庭相关信息，发生需要看望慰问的情形，基层单位工会应及时向院工会报告，并组织做好看望慰问工作。</w:t>
      </w:r>
    </w:p>
    <w:p w:rsidR="00893339" w:rsidRPr="00C80A62" w:rsidRDefault="00893339" w:rsidP="00C80A62">
      <w:pPr>
        <w:pStyle w:val="BodyText"/>
        <w:adjustRightInd w:val="0"/>
        <w:snapToGrid w:val="0"/>
        <w:spacing w:before="149" w:line="500" w:lineRule="exact"/>
        <w:ind w:right="631"/>
        <w:jc w:val="center"/>
        <w:rPr>
          <w:rFonts w:ascii="仿宋" w:eastAsia="仿宋" w:hAnsi="仿宋"/>
          <w:lang w:val="en-US"/>
        </w:rPr>
      </w:pPr>
      <w:r w:rsidRPr="00C80A62">
        <w:rPr>
          <w:rFonts w:ascii="仿宋" w:eastAsia="仿宋" w:hAnsi="仿宋" w:hint="eastAsia"/>
          <w:lang w:val="en-US"/>
        </w:rPr>
        <w:t>第六章</w:t>
      </w:r>
      <w:r w:rsidRPr="00C80A62">
        <w:rPr>
          <w:rFonts w:ascii="仿宋" w:eastAsia="仿宋" w:hAnsi="仿宋"/>
          <w:lang w:val="en-US"/>
        </w:rPr>
        <w:t xml:space="preserve"> </w:t>
      </w:r>
      <w:r w:rsidRPr="00C80A62">
        <w:rPr>
          <w:rFonts w:ascii="仿宋" w:eastAsia="仿宋" w:hAnsi="仿宋" w:hint="eastAsia"/>
          <w:lang w:val="en-US"/>
        </w:rPr>
        <w:t>附则</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第二十条</w:t>
      </w:r>
      <w:r w:rsidRPr="00C80A62">
        <w:rPr>
          <w:rFonts w:ascii="仿宋" w:eastAsia="仿宋" w:hAnsi="仿宋"/>
          <w:spacing w:val="-11"/>
          <w:lang w:val="en-US"/>
        </w:rPr>
        <w:t xml:space="preserve">  </w:t>
      </w:r>
      <w:r w:rsidRPr="00C80A62">
        <w:rPr>
          <w:rFonts w:ascii="仿宋" w:eastAsia="仿宋" w:hAnsi="仿宋" w:hint="eastAsia"/>
          <w:spacing w:val="-11"/>
          <w:lang w:val="en-US"/>
        </w:rPr>
        <w:t>各单位要严格执行标准，杜绝重复慰问，所在单位或学校有关部门已进行慰问的，不得再次向院工会提出申请。</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第二十一条</w:t>
      </w:r>
      <w:r w:rsidRPr="00C80A62">
        <w:rPr>
          <w:rFonts w:ascii="仿宋" w:eastAsia="仿宋" w:hAnsi="仿宋"/>
          <w:spacing w:val="-11"/>
          <w:lang w:val="en-US"/>
        </w:rPr>
        <w:t xml:space="preserve">  </w:t>
      </w:r>
      <w:r w:rsidRPr="00C80A62">
        <w:rPr>
          <w:rFonts w:ascii="仿宋" w:eastAsia="仿宋" w:hAnsi="仿宋" w:hint="eastAsia"/>
          <w:spacing w:val="-11"/>
          <w:lang w:val="en-US"/>
        </w:rPr>
        <w:t>本办法由院工会负责解释。此前各类慰问管理办法与本文件不一致的，以本文件为准。</w:t>
      </w:r>
    </w:p>
    <w:p w:rsidR="00893339" w:rsidRPr="00C80A62" w:rsidRDefault="00893339" w:rsidP="00C80A62">
      <w:pPr>
        <w:pStyle w:val="BodyText"/>
        <w:adjustRightInd w:val="0"/>
        <w:snapToGrid w:val="0"/>
        <w:spacing w:before="149" w:line="500" w:lineRule="exact"/>
        <w:ind w:left="111" w:right="631" w:firstLine="640"/>
        <w:jc w:val="both"/>
        <w:rPr>
          <w:rFonts w:ascii="仿宋" w:eastAsia="仿宋" w:hAnsi="仿宋"/>
          <w:spacing w:val="-11"/>
          <w:lang w:val="en-US"/>
        </w:rPr>
      </w:pPr>
      <w:r w:rsidRPr="00C80A62">
        <w:rPr>
          <w:rFonts w:ascii="仿宋" w:eastAsia="仿宋" w:hAnsi="仿宋" w:hint="eastAsia"/>
          <w:lang w:val="en-US"/>
        </w:rPr>
        <w:t>第二十二条</w:t>
      </w:r>
      <w:r w:rsidRPr="00C80A62">
        <w:rPr>
          <w:rFonts w:ascii="仿宋" w:eastAsia="仿宋" w:hAnsi="仿宋"/>
          <w:spacing w:val="-11"/>
          <w:lang w:val="en-US"/>
        </w:rPr>
        <w:t xml:space="preserve">  </w:t>
      </w:r>
      <w:r w:rsidRPr="00C80A62">
        <w:rPr>
          <w:rFonts w:ascii="仿宋" w:eastAsia="仿宋" w:hAnsi="仿宋" w:hint="eastAsia"/>
          <w:spacing w:val="-11"/>
          <w:lang w:val="en-US"/>
        </w:rPr>
        <w:t>本办法自文件颁布之日起施行。</w:t>
      </w:r>
      <w:r w:rsidRPr="00C80A62">
        <w:rPr>
          <w:rFonts w:ascii="仿宋" w:eastAsia="仿宋" w:hAnsi="仿宋"/>
          <w:spacing w:val="-11"/>
          <w:lang w:val="en-US"/>
        </w:rPr>
        <w:t xml:space="preserve"> </w:t>
      </w:r>
    </w:p>
    <w:p w:rsidR="00893339" w:rsidRPr="00C80A62" w:rsidRDefault="00893339" w:rsidP="00C80A62">
      <w:pPr>
        <w:pStyle w:val="BodyText"/>
        <w:spacing w:before="149" w:line="328" w:lineRule="auto"/>
        <w:ind w:right="631"/>
        <w:jc w:val="both"/>
        <w:rPr>
          <w:rFonts w:ascii="仿宋" w:eastAsia="仿宋" w:hAnsi="仿宋"/>
          <w:spacing w:val="-11"/>
          <w:lang w:val="en-US"/>
        </w:rPr>
      </w:pPr>
    </w:p>
    <w:p w:rsidR="00893339" w:rsidRPr="00C80A62" w:rsidRDefault="00893339" w:rsidP="00C80A62">
      <w:pPr>
        <w:pStyle w:val="BodyText"/>
        <w:spacing w:before="149" w:line="328" w:lineRule="auto"/>
        <w:ind w:right="631" w:firstLineChars="200" w:firstLine="31680"/>
        <w:jc w:val="both"/>
        <w:rPr>
          <w:rFonts w:ascii="仿宋" w:eastAsia="仿宋" w:hAnsi="仿宋"/>
          <w:spacing w:val="-11"/>
          <w:lang w:val="en-US"/>
        </w:rPr>
      </w:pPr>
      <w:r w:rsidRPr="00C80A62">
        <w:rPr>
          <w:rFonts w:ascii="仿宋" w:eastAsia="仿宋" w:hAnsi="仿宋" w:hint="eastAsia"/>
          <w:spacing w:val="-11"/>
          <w:lang w:val="en-US"/>
        </w:rPr>
        <w:t>附件：</w:t>
      </w:r>
      <w:r w:rsidRPr="00C80A62">
        <w:rPr>
          <w:rFonts w:ascii="仿宋" w:eastAsia="仿宋" w:hAnsi="仿宋"/>
          <w:spacing w:val="-11"/>
          <w:lang w:val="en-US"/>
        </w:rPr>
        <w:t>1.</w:t>
      </w:r>
      <w:r w:rsidRPr="00C80A62">
        <w:rPr>
          <w:rFonts w:ascii="仿宋" w:eastAsia="仿宋" w:hAnsi="仿宋" w:hint="eastAsia"/>
          <w:spacing w:val="-11"/>
          <w:lang w:val="en-US"/>
        </w:rPr>
        <w:t>教职工慰问补助审批表</w:t>
      </w:r>
    </w:p>
    <w:p w:rsidR="00893339" w:rsidRPr="00C80A62" w:rsidRDefault="00893339" w:rsidP="00C80A62">
      <w:pPr>
        <w:pStyle w:val="BodyText"/>
        <w:spacing w:before="149" w:line="328" w:lineRule="auto"/>
        <w:ind w:right="631" w:firstLineChars="500" w:firstLine="31680"/>
        <w:jc w:val="both"/>
        <w:rPr>
          <w:rFonts w:ascii="仿宋" w:eastAsia="仿宋" w:hAnsi="仿宋"/>
          <w:spacing w:val="-11"/>
          <w:lang w:val="en-US"/>
        </w:rPr>
      </w:pPr>
      <w:r w:rsidRPr="00C80A62">
        <w:rPr>
          <w:rFonts w:ascii="仿宋" w:eastAsia="仿宋" w:hAnsi="仿宋"/>
          <w:spacing w:val="-11"/>
          <w:lang w:val="en-US"/>
        </w:rPr>
        <w:t>2.</w:t>
      </w:r>
      <w:r w:rsidRPr="00C80A62">
        <w:rPr>
          <w:rFonts w:ascii="仿宋" w:eastAsia="仿宋" w:hAnsi="仿宋" w:hint="eastAsia"/>
          <w:spacing w:val="-11"/>
          <w:lang w:val="en-US"/>
        </w:rPr>
        <w:t>教职工困难补助审批表</w:t>
      </w:r>
    </w:p>
    <w:p w:rsidR="00893339" w:rsidRPr="00C80A62" w:rsidRDefault="00893339" w:rsidP="00C80A62">
      <w:pPr>
        <w:pStyle w:val="BodyText"/>
        <w:spacing w:before="149" w:line="328" w:lineRule="auto"/>
        <w:ind w:right="631" w:firstLineChars="500" w:firstLine="31680"/>
        <w:jc w:val="both"/>
        <w:rPr>
          <w:rFonts w:ascii="仿宋" w:eastAsia="仿宋" w:hAnsi="仿宋"/>
        </w:rPr>
      </w:pPr>
      <w:r w:rsidRPr="00C80A62">
        <w:rPr>
          <w:rFonts w:ascii="仿宋" w:eastAsia="仿宋" w:hAnsi="仿宋"/>
          <w:spacing w:val="-11"/>
          <w:lang w:val="en-US"/>
        </w:rPr>
        <w:t>3.</w:t>
      </w:r>
      <w:r w:rsidRPr="00C80A62">
        <w:rPr>
          <w:rFonts w:ascii="仿宋" w:eastAsia="仿宋" w:hAnsi="仿宋" w:hint="eastAsia"/>
          <w:spacing w:val="-11"/>
          <w:lang w:val="en-US"/>
        </w:rPr>
        <w:t>重大疾病种类</w:t>
      </w:r>
    </w:p>
    <w:p w:rsidR="00893339" w:rsidRDefault="00893339">
      <w:pPr>
        <w:pStyle w:val="BodyText"/>
        <w:spacing w:before="55"/>
        <w:rPr>
          <w:rFonts w:ascii="黑体" w:eastAsia="黑体"/>
        </w:rPr>
      </w:pPr>
      <w:r>
        <w:rPr>
          <w:rFonts w:ascii="黑体" w:eastAsia="黑体" w:hint="eastAsia"/>
        </w:rPr>
        <w:t>附件</w:t>
      </w:r>
      <w:r>
        <w:rPr>
          <w:rFonts w:ascii="黑体" w:eastAsia="黑体"/>
        </w:rPr>
        <w:t>1</w:t>
      </w:r>
      <w:r>
        <w:rPr>
          <w:rFonts w:ascii="黑体" w:eastAsia="黑体" w:hint="eastAsia"/>
        </w:rPr>
        <w:t>：</w:t>
      </w:r>
    </w:p>
    <w:p w:rsidR="00893339" w:rsidRDefault="00893339">
      <w:pPr>
        <w:spacing w:before="214"/>
        <w:ind w:left="1642"/>
        <w:rPr>
          <w:rFonts w:ascii="黑体" w:eastAsia="黑体"/>
          <w:b/>
          <w:sz w:val="32"/>
        </w:rPr>
      </w:pPr>
      <w:r>
        <w:rPr>
          <w:rFonts w:ascii="黑体" w:eastAsia="黑体" w:hint="eastAsia"/>
          <w:b/>
          <w:sz w:val="32"/>
        </w:rPr>
        <w:t>九州职业技术学院教职工慰问申请表</w:t>
      </w:r>
    </w:p>
    <w:p w:rsidR="00893339" w:rsidRDefault="00893339">
      <w:pPr>
        <w:pStyle w:val="BodyText"/>
        <w:spacing w:before="6"/>
        <w:rPr>
          <w:rFonts w:ascii="黑体"/>
          <w:b/>
          <w:sz w:val="8"/>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622"/>
        <w:gridCol w:w="624"/>
        <w:gridCol w:w="1441"/>
        <w:gridCol w:w="900"/>
        <w:gridCol w:w="720"/>
        <w:gridCol w:w="1440"/>
        <w:gridCol w:w="1068"/>
        <w:gridCol w:w="1464"/>
      </w:tblGrid>
      <w:tr w:rsidR="00893339">
        <w:trPr>
          <w:trHeight w:val="918"/>
        </w:trPr>
        <w:tc>
          <w:tcPr>
            <w:tcW w:w="622" w:type="dxa"/>
            <w:tcBorders>
              <w:right w:val="nil"/>
            </w:tcBorders>
          </w:tcPr>
          <w:p w:rsidR="00893339" w:rsidRDefault="00893339">
            <w:pPr>
              <w:pStyle w:val="TableParagraph"/>
              <w:spacing w:before="10"/>
              <w:rPr>
                <w:rFonts w:ascii="黑体"/>
                <w:b/>
              </w:rPr>
            </w:pPr>
          </w:p>
          <w:p w:rsidR="00893339" w:rsidRDefault="00893339">
            <w:pPr>
              <w:pStyle w:val="TableParagraph"/>
              <w:ind w:left="141"/>
              <w:rPr>
                <w:sz w:val="24"/>
              </w:rPr>
            </w:pPr>
            <w:r>
              <w:rPr>
                <w:rFonts w:hint="eastAsia"/>
                <w:sz w:val="24"/>
              </w:rPr>
              <w:t>姓</w:t>
            </w:r>
          </w:p>
        </w:tc>
        <w:tc>
          <w:tcPr>
            <w:tcW w:w="624" w:type="dxa"/>
            <w:tcBorders>
              <w:left w:val="nil"/>
            </w:tcBorders>
          </w:tcPr>
          <w:p w:rsidR="00893339" w:rsidRDefault="00893339">
            <w:pPr>
              <w:pStyle w:val="TableParagraph"/>
              <w:spacing w:before="10"/>
              <w:rPr>
                <w:rFonts w:ascii="黑体"/>
                <w:b/>
              </w:rPr>
            </w:pPr>
          </w:p>
          <w:p w:rsidR="00893339" w:rsidRDefault="00893339">
            <w:pPr>
              <w:pStyle w:val="TableParagraph"/>
              <w:ind w:left="244"/>
              <w:rPr>
                <w:sz w:val="24"/>
              </w:rPr>
            </w:pPr>
            <w:r>
              <w:rPr>
                <w:rFonts w:hint="eastAsia"/>
                <w:sz w:val="24"/>
              </w:rPr>
              <w:t>名</w:t>
            </w:r>
          </w:p>
        </w:tc>
        <w:tc>
          <w:tcPr>
            <w:tcW w:w="1441" w:type="dxa"/>
          </w:tcPr>
          <w:p w:rsidR="00893339" w:rsidRDefault="00893339">
            <w:pPr>
              <w:pStyle w:val="TableParagraph"/>
              <w:rPr>
                <w:rFonts w:ascii="Times New Roman"/>
                <w:sz w:val="24"/>
              </w:rPr>
            </w:pPr>
          </w:p>
        </w:tc>
        <w:tc>
          <w:tcPr>
            <w:tcW w:w="900" w:type="dxa"/>
          </w:tcPr>
          <w:p w:rsidR="00893339" w:rsidRDefault="00893339">
            <w:pPr>
              <w:pStyle w:val="TableParagraph"/>
              <w:spacing w:before="10"/>
              <w:rPr>
                <w:rFonts w:ascii="黑体"/>
                <w:b/>
              </w:rPr>
            </w:pPr>
          </w:p>
          <w:p w:rsidR="00893339" w:rsidRDefault="00893339">
            <w:pPr>
              <w:pStyle w:val="TableParagraph"/>
              <w:ind w:left="147"/>
              <w:rPr>
                <w:sz w:val="24"/>
              </w:rPr>
            </w:pPr>
            <w:r>
              <w:rPr>
                <w:rFonts w:hint="eastAsia"/>
                <w:sz w:val="24"/>
              </w:rPr>
              <w:t>性</w:t>
            </w:r>
            <w:r>
              <w:rPr>
                <w:sz w:val="24"/>
              </w:rPr>
              <w:t xml:space="preserve"> </w:t>
            </w:r>
            <w:r>
              <w:rPr>
                <w:rFonts w:hint="eastAsia"/>
                <w:sz w:val="24"/>
              </w:rPr>
              <w:t>别</w:t>
            </w:r>
          </w:p>
        </w:tc>
        <w:tc>
          <w:tcPr>
            <w:tcW w:w="720" w:type="dxa"/>
          </w:tcPr>
          <w:p w:rsidR="00893339" w:rsidRDefault="00893339">
            <w:pPr>
              <w:pStyle w:val="TableParagraph"/>
              <w:rPr>
                <w:rFonts w:ascii="Times New Roman"/>
                <w:sz w:val="24"/>
              </w:rPr>
            </w:pPr>
          </w:p>
        </w:tc>
        <w:tc>
          <w:tcPr>
            <w:tcW w:w="1440" w:type="dxa"/>
          </w:tcPr>
          <w:p w:rsidR="00893339" w:rsidRDefault="00893339">
            <w:pPr>
              <w:pStyle w:val="TableParagraph"/>
              <w:spacing w:before="10"/>
              <w:rPr>
                <w:rFonts w:ascii="黑体"/>
                <w:b/>
              </w:rPr>
            </w:pPr>
          </w:p>
          <w:p w:rsidR="00893339" w:rsidRDefault="00893339">
            <w:pPr>
              <w:pStyle w:val="TableParagraph"/>
              <w:tabs>
                <w:tab w:val="left" w:pos="728"/>
              </w:tabs>
              <w:ind w:left="8"/>
              <w:jc w:val="center"/>
              <w:rPr>
                <w:sz w:val="24"/>
              </w:rPr>
            </w:pPr>
            <w:r>
              <w:rPr>
                <w:rFonts w:hint="eastAsia"/>
                <w:sz w:val="24"/>
              </w:rPr>
              <w:t>年</w:t>
            </w:r>
            <w:r>
              <w:rPr>
                <w:sz w:val="24"/>
              </w:rPr>
              <w:tab/>
            </w:r>
            <w:r>
              <w:rPr>
                <w:rFonts w:hint="eastAsia"/>
                <w:sz w:val="24"/>
              </w:rPr>
              <w:t>龄</w:t>
            </w:r>
          </w:p>
        </w:tc>
        <w:tc>
          <w:tcPr>
            <w:tcW w:w="2532" w:type="dxa"/>
            <w:gridSpan w:val="2"/>
          </w:tcPr>
          <w:p w:rsidR="00893339" w:rsidRDefault="00893339">
            <w:pPr>
              <w:pStyle w:val="TableParagraph"/>
              <w:rPr>
                <w:rFonts w:ascii="Times New Roman"/>
                <w:sz w:val="24"/>
              </w:rPr>
            </w:pPr>
          </w:p>
        </w:tc>
      </w:tr>
      <w:tr w:rsidR="00893339">
        <w:trPr>
          <w:trHeight w:val="774"/>
        </w:trPr>
        <w:tc>
          <w:tcPr>
            <w:tcW w:w="1246" w:type="dxa"/>
            <w:gridSpan w:val="2"/>
          </w:tcPr>
          <w:p w:rsidR="00893339" w:rsidRDefault="00893339">
            <w:pPr>
              <w:pStyle w:val="TableParagraph"/>
              <w:spacing w:before="2"/>
              <w:rPr>
                <w:rFonts w:ascii="黑体"/>
                <w:b/>
                <w:sz w:val="17"/>
              </w:rPr>
            </w:pPr>
          </w:p>
          <w:p w:rsidR="00893339" w:rsidRDefault="00893339">
            <w:pPr>
              <w:pStyle w:val="TableParagraph"/>
              <w:ind w:left="141"/>
              <w:rPr>
                <w:sz w:val="24"/>
              </w:rPr>
            </w:pPr>
            <w:r>
              <w:rPr>
                <w:rFonts w:hint="eastAsia"/>
                <w:sz w:val="24"/>
              </w:rPr>
              <w:t>所在部门</w:t>
            </w:r>
          </w:p>
        </w:tc>
        <w:tc>
          <w:tcPr>
            <w:tcW w:w="3061" w:type="dxa"/>
            <w:gridSpan w:val="3"/>
          </w:tcPr>
          <w:p w:rsidR="00893339" w:rsidRDefault="00893339">
            <w:pPr>
              <w:pStyle w:val="TableParagraph"/>
              <w:rPr>
                <w:rFonts w:ascii="Times New Roman"/>
                <w:sz w:val="24"/>
              </w:rPr>
            </w:pPr>
          </w:p>
        </w:tc>
        <w:tc>
          <w:tcPr>
            <w:tcW w:w="1440" w:type="dxa"/>
          </w:tcPr>
          <w:p w:rsidR="00893339" w:rsidRDefault="00893339">
            <w:pPr>
              <w:pStyle w:val="TableParagraph"/>
              <w:spacing w:before="2"/>
              <w:rPr>
                <w:rFonts w:ascii="黑体"/>
                <w:b/>
                <w:sz w:val="17"/>
              </w:rPr>
            </w:pPr>
          </w:p>
          <w:p w:rsidR="00893339" w:rsidRDefault="00893339">
            <w:pPr>
              <w:pStyle w:val="TableParagraph"/>
              <w:ind w:left="8"/>
              <w:jc w:val="center"/>
              <w:rPr>
                <w:sz w:val="24"/>
              </w:rPr>
            </w:pPr>
            <w:r>
              <w:rPr>
                <w:rFonts w:hint="eastAsia"/>
                <w:sz w:val="24"/>
              </w:rPr>
              <w:t>联系电话</w:t>
            </w:r>
          </w:p>
        </w:tc>
        <w:tc>
          <w:tcPr>
            <w:tcW w:w="2532" w:type="dxa"/>
            <w:gridSpan w:val="2"/>
          </w:tcPr>
          <w:p w:rsidR="00893339" w:rsidRDefault="00893339">
            <w:pPr>
              <w:pStyle w:val="TableParagraph"/>
              <w:rPr>
                <w:rFonts w:ascii="Times New Roman"/>
                <w:sz w:val="24"/>
              </w:rPr>
            </w:pPr>
          </w:p>
        </w:tc>
      </w:tr>
      <w:tr w:rsidR="00893339">
        <w:trPr>
          <w:trHeight w:val="761"/>
        </w:trPr>
        <w:tc>
          <w:tcPr>
            <w:tcW w:w="1246" w:type="dxa"/>
            <w:gridSpan w:val="2"/>
          </w:tcPr>
          <w:p w:rsidR="00893339" w:rsidRDefault="00893339">
            <w:pPr>
              <w:pStyle w:val="TableParagraph"/>
              <w:spacing w:before="146" w:line="187" w:lineRule="auto"/>
              <w:ind w:left="381" w:right="252" w:hanging="120"/>
              <w:rPr>
                <w:sz w:val="24"/>
              </w:rPr>
            </w:pPr>
            <w:r>
              <w:rPr>
                <w:rFonts w:hint="eastAsia"/>
                <w:sz w:val="24"/>
              </w:rPr>
              <w:t>拟慰问金额</w:t>
            </w:r>
          </w:p>
        </w:tc>
        <w:tc>
          <w:tcPr>
            <w:tcW w:w="3061" w:type="dxa"/>
            <w:gridSpan w:val="3"/>
          </w:tcPr>
          <w:p w:rsidR="00893339" w:rsidRDefault="00893339">
            <w:pPr>
              <w:pStyle w:val="TableParagraph"/>
              <w:rPr>
                <w:rFonts w:ascii="Times New Roman"/>
                <w:sz w:val="24"/>
              </w:rPr>
            </w:pPr>
          </w:p>
        </w:tc>
        <w:tc>
          <w:tcPr>
            <w:tcW w:w="1440" w:type="dxa"/>
          </w:tcPr>
          <w:p w:rsidR="00893339" w:rsidRDefault="00893339">
            <w:pPr>
              <w:pStyle w:val="TableParagraph"/>
              <w:spacing w:before="214"/>
              <w:ind w:left="8"/>
              <w:jc w:val="center"/>
              <w:rPr>
                <w:sz w:val="24"/>
              </w:rPr>
            </w:pPr>
            <w:r>
              <w:rPr>
                <w:rFonts w:hint="eastAsia"/>
                <w:sz w:val="24"/>
              </w:rPr>
              <w:t>慰问类别</w:t>
            </w:r>
          </w:p>
        </w:tc>
        <w:tc>
          <w:tcPr>
            <w:tcW w:w="2532" w:type="dxa"/>
            <w:gridSpan w:val="2"/>
          </w:tcPr>
          <w:p w:rsidR="00893339" w:rsidRDefault="00893339">
            <w:pPr>
              <w:pStyle w:val="TableParagraph"/>
              <w:rPr>
                <w:rFonts w:ascii="Times New Roman"/>
                <w:sz w:val="24"/>
              </w:rPr>
            </w:pPr>
          </w:p>
        </w:tc>
      </w:tr>
      <w:tr w:rsidR="00893339">
        <w:trPr>
          <w:trHeight w:val="4679"/>
        </w:trPr>
        <w:tc>
          <w:tcPr>
            <w:tcW w:w="1246" w:type="dxa"/>
            <w:gridSpan w:val="2"/>
          </w:tcPr>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spacing w:before="11"/>
              <w:rPr>
                <w:rFonts w:ascii="黑体"/>
                <w:b/>
                <w:sz w:val="34"/>
              </w:rPr>
            </w:pPr>
          </w:p>
          <w:p w:rsidR="00893339" w:rsidRDefault="00893339">
            <w:pPr>
              <w:pStyle w:val="TableParagraph"/>
              <w:spacing w:line="187" w:lineRule="auto"/>
              <w:ind w:left="381" w:right="372"/>
              <w:rPr>
                <w:sz w:val="24"/>
              </w:rPr>
            </w:pPr>
            <w:r>
              <w:rPr>
                <w:rFonts w:hint="eastAsia"/>
                <w:sz w:val="24"/>
              </w:rPr>
              <w:t>慰问事由</w:t>
            </w:r>
          </w:p>
        </w:tc>
        <w:tc>
          <w:tcPr>
            <w:tcW w:w="7033" w:type="dxa"/>
            <w:gridSpan w:val="6"/>
          </w:tcPr>
          <w:p w:rsidR="00893339" w:rsidRDefault="00893339">
            <w:pPr>
              <w:pStyle w:val="TableParagraph"/>
              <w:rPr>
                <w:rFonts w:ascii="Times New Roman"/>
                <w:sz w:val="24"/>
              </w:rPr>
            </w:pPr>
          </w:p>
        </w:tc>
      </w:tr>
      <w:tr w:rsidR="00893339">
        <w:trPr>
          <w:trHeight w:val="2419"/>
        </w:trPr>
        <w:tc>
          <w:tcPr>
            <w:tcW w:w="1246" w:type="dxa"/>
            <w:gridSpan w:val="2"/>
          </w:tcPr>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spacing w:before="8"/>
              <w:rPr>
                <w:rFonts w:ascii="黑体"/>
                <w:b/>
                <w:sz w:val="18"/>
              </w:rPr>
            </w:pPr>
          </w:p>
          <w:p w:rsidR="00893339" w:rsidRDefault="00893339">
            <w:pPr>
              <w:pStyle w:val="TableParagraph"/>
              <w:spacing w:line="187" w:lineRule="auto"/>
              <w:ind w:left="381" w:right="132" w:hanging="240"/>
              <w:rPr>
                <w:sz w:val="24"/>
              </w:rPr>
            </w:pPr>
            <w:r>
              <w:rPr>
                <w:rFonts w:hint="eastAsia"/>
                <w:sz w:val="24"/>
              </w:rPr>
              <w:t>基层</w:t>
            </w:r>
            <w:hyperlink r:id="rId6">
              <w:r>
                <w:rPr>
                  <w:rFonts w:hint="eastAsia"/>
                  <w:sz w:val="24"/>
                </w:rPr>
                <w:t>工会</w:t>
              </w:r>
            </w:hyperlink>
            <w:r>
              <w:rPr>
                <w:rFonts w:hint="eastAsia"/>
                <w:sz w:val="24"/>
              </w:rPr>
              <w:t>意见</w:t>
            </w:r>
          </w:p>
        </w:tc>
        <w:tc>
          <w:tcPr>
            <w:tcW w:w="2341" w:type="dxa"/>
            <w:gridSpan w:val="2"/>
            <w:tcBorders>
              <w:right w:val="nil"/>
            </w:tcBorders>
          </w:tcPr>
          <w:p w:rsidR="00893339" w:rsidRDefault="00893339">
            <w:pPr>
              <w:pStyle w:val="TableParagraph"/>
              <w:rPr>
                <w:rFonts w:ascii="Times New Roman"/>
                <w:sz w:val="24"/>
              </w:rPr>
            </w:pPr>
          </w:p>
        </w:tc>
        <w:tc>
          <w:tcPr>
            <w:tcW w:w="720" w:type="dxa"/>
            <w:tcBorders>
              <w:left w:val="nil"/>
              <w:right w:val="nil"/>
            </w:tcBorders>
          </w:tcPr>
          <w:p w:rsidR="00893339" w:rsidRDefault="00893339">
            <w:pPr>
              <w:pStyle w:val="TableParagraph"/>
              <w:rPr>
                <w:rFonts w:ascii="Times New Roman"/>
                <w:sz w:val="24"/>
              </w:rPr>
            </w:pPr>
          </w:p>
        </w:tc>
        <w:tc>
          <w:tcPr>
            <w:tcW w:w="2508" w:type="dxa"/>
            <w:gridSpan w:val="2"/>
            <w:tcBorders>
              <w:left w:val="nil"/>
              <w:right w:val="nil"/>
            </w:tcBorders>
          </w:tcPr>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spacing w:before="11"/>
              <w:rPr>
                <w:rFonts w:ascii="黑体"/>
                <w:b/>
                <w:sz w:val="17"/>
              </w:rPr>
            </w:pPr>
          </w:p>
          <w:p w:rsidR="00893339" w:rsidRDefault="00893339">
            <w:pPr>
              <w:pStyle w:val="TableParagraph"/>
              <w:ind w:left="412"/>
              <w:rPr>
                <w:sz w:val="24"/>
              </w:rPr>
            </w:pPr>
            <w:r>
              <w:rPr>
                <w:rFonts w:hint="eastAsia"/>
                <w:sz w:val="24"/>
              </w:rPr>
              <w:t>盖章（签名）</w:t>
            </w:r>
            <w:r>
              <w:rPr>
                <w:sz w:val="24"/>
              </w:rPr>
              <w:t>:</w:t>
            </w:r>
          </w:p>
          <w:p w:rsidR="00893339" w:rsidRDefault="00893339">
            <w:pPr>
              <w:pStyle w:val="TableParagraph"/>
              <w:tabs>
                <w:tab w:val="left" w:pos="2092"/>
              </w:tabs>
              <w:spacing w:before="173"/>
              <w:ind w:left="1492"/>
              <w:rPr>
                <w:sz w:val="24"/>
              </w:rPr>
            </w:pPr>
            <w:r>
              <w:rPr>
                <w:rFonts w:hint="eastAsia"/>
                <w:sz w:val="24"/>
              </w:rPr>
              <w:t>年</w:t>
            </w:r>
            <w:r>
              <w:rPr>
                <w:sz w:val="24"/>
              </w:rPr>
              <w:tab/>
            </w:r>
            <w:r>
              <w:rPr>
                <w:rFonts w:hint="eastAsia"/>
                <w:sz w:val="24"/>
              </w:rPr>
              <w:t>月</w:t>
            </w:r>
          </w:p>
        </w:tc>
        <w:tc>
          <w:tcPr>
            <w:tcW w:w="1464" w:type="dxa"/>
            <w:tcBorders>
              <w:left w:val="nil"/>
            </w:tcBorders>
          </w:tcPr>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spacing w:before="5"/>
              <w:rPr>
                <w:rFonts w:ascii="黑体"/>
                <w:b/>
                <w:sz w:val="31"/>
              </w:rPr>
            </w:pPr>
          </w:p>
          <w:p w:rsidR="00893339" w:rsidRDefault="00893339">
            <w:pPr>
              <w:pStyle w:val="TableParagraph"/>
              <w:ind w:left="184"/>
              <w:rPr>
                <w:sz w:val="24"/>
              </w:rPr>
            </w:pPr>
            <w:r>
              <w:rPr>
                <w:rFonts w:hint="eastAsia"/>
                <w:sz w:val="24"/>
              </w:rPr>
              <w:t>日</w:t>
            </w:r>
          </w:p>
        </w:tc>
      </w:tr>
      <w:tr w:rsidR="00893339">
        <w:trPr>
          <w:trHeight w:val="2322"/>
        </w:trPr>
        <w:tc>
          <w:tcPr>
            <w:tcW w:w="1246" w:type="dxa"/>
            <w:gridSpan w:val="2"/>
          </w:tcPr>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spacing w:before="191" w:line="187" w:lineRule="auto"/>
              <w:ind w:left="381" w:right="252" w:hanging="120"/>
              <w:rPr>
                <w:sz w:val="24"/>
              </w:rPr>
            </w:pPr>
            <w:r>
              <w:rPr>
                <w:rFonts w:hint="eastAsia"/>
                <w:sz w:val="24"/>
              </w:rPr>
              <w:t>院工会意见</w:t>
            </w:r>
          </w:p>
        </w:tc>
        <w:tc>
          <w:tcPr>
            <w:tcW w:w="2341" w:type="dxa"/>
            <w:gridSpan w:val="2"/>
            <w:tcBorders>
              <w:right w:val="nil"/>
            </w:tcBorders>
          </w:tcPr>
          <w:p w:rsidR="00893339" w:rsidRDefault="00893339">
            <w:pPr>
              <w:pStyle w:val="TableParagraph"/>
              <w:spacing w:before="191"/>
              <w:ind w:left="107"/>
              <w:rPr>
                <w:sz w:val="24"/>
              </w:rPr>
            </w:pPr>
            <w:r>
              <w:rPr>
                <w:rFonts w:hint="eastAsia"/>
                <w:sz w:val="24"/>
              </w:rPr>
              <w:t>审定慰问补助金额</w:t>
            </w:r>
            <w:r>
              <w:rPr>
                <w:sz w:val="24"/>
              </w:rPr>
              <w:t>:</w:t>
            </w:r>
          </w:p>
        </w:tc>
        <w:tc>
          <w:tcPr>
            <w:tcW w:w="720" w:type="dxa"/>
            <w:tcBorders>
              <w:left w:val="nil"/>
              <w:right w:val="nil"/>
            </w:tcBorders>
          </w:tcPr>
          <w:p w:rsidR="00893339" w:rsidRDefault="00893339">
            <w:pPr>
              <w:pStyle w:val="TableParagraph"/>
              <w:rPr>
                <w:rFonts w:ascii="Times New Roman"/>
                <w:sz w:val="24"/>
              </w:rPr>
            </w:pPr>
          </w:p>
        </w:tc>
        <w:tc>
          <w:tcPr>
            <w:tcW w:w="2508" w:type="dxa"/>
            <w:gridSpan w:val="2"/>
            <w:tcBorders>
              <w:left w:val="nil"/>
              <w:right w:val="nil"/>
            </w:tcBorders>
          </w:tcPr>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spacing w:before="161"/>
              <w:ind w:left="532"/>
              <w:rPr>
                <w:sz w:val="24"/>
              </w:rPr>
            </w:pPr>
            <w:r>
              <w:rPr>
                <w:rFonts w:hint="eastAsia"/>
                <w:sz w:val="24"/>
              </w:rPr>
              <w:t>盖章（签名）</w:t>
            </w:r>
            <w:r>
              <w:rPr>
                <w:sz w:val="24"/>
              </w:rPr>
              <w:t>:</w:t>
            </w:r>
          </w:p>
          <w:p w:rsidR="00893339" w:rsidRDefault="00893339">
            <w:pPr>
              <w:pStyle w:val="TableParagraph"/>
              <w:tabs>
                <w:tab w:val="left" w:pos="2092"/>
              </w:tabs>
              <w:spacing w:before="173"/>
              <w:ind w:left="1492"/>
              <w:rPr>
                <w:sz w:val="24"/>
              </w:rPr>
            </w:pPr>
            <w:r>
              <w:rPr>
                <w:rFonts w:hint="eastAsia"/>
                <w:sz w:val="24"/>
              </w:rPr>
              <w:t>年</w:t>
            </w:r>
            <w:r>
              <w:rPr>
                <w:sz w:val="24"/>
              </w:rPr>
              <w:tab/>
            </w:r>
            <w:r>
              <w:rPr>
                <w:rFonts w:hint="eastAsia"/>
                <w:sz w:val="24"/>
              </w:rPr>
              <w:t>月</w:t>
            </w:r>
          </w:p>
        </w:tc>
        <w:tc>
          <w:tcPr>
            <w:tcW w:w="1464" w:type="dxa"/>
            <w:tcBorders>
              <w:left w:val="nil"/>
            </w:tcBorders>
          </w:tcPr>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rPr>
                <w:rFonts w:ascii="黑体"/>
                <w:b/>
                <w:sz w:val="24"/>
              </w:rPr>
            </w:pPr>
          </w:p>
          <w:p w:rsidR="00893339" w:rsidRDefault="00893339">
            <w:pPr>
              <w:pStyle w:val="TableParagraph"/>
              <w:spacing w:before="1"/>
              <w:rPr>
                <w:rFonts w:ascii="黑体"/>
                <w:b/>
                <w:sz w:val="26"/>
              </w:rPr>
            </w:pPr>
          </w:p>
          <w:p w:rsidR="00893339" w:rsidRDefault="00893339">
            <w:pPr>
              <w:pStyle w:val="TableParagraph"/>
              <w:ind w:left="184"/>
              <w:rPr>
                <w:sz w:val="24"/>
              </w:rPr>
            </w:pPr>
            <w:r>
              <w:rPr>
                <w:rFonts w:hint="eastAsia"/>
                <w:sz w:val="24"/>
              </w:rPr>
              <w:t>日</w:t>
            </w:r>
          </w:p>
        </w:tc>
      </w:tr>
    </w:tbl>
    <w:p w:rsidR="00893339" w:rsidRDefault="00893339"/>
    <w:p w:rsidR="00893339" w:rsidRDefault="00893339"/>
    <w:p w:rsidR="00893339" w:rsidRDefault="00893339"/>
    <w:p w:rsidR="00893339" w:rsidRDefault="00893339">
      <w:pPr>
        <w:pStyle w:val="BodyText"/>
        <w:spacing w:before="55"/>
        <w:rPr>
          <w:rFonts w:ascii="黑体" w:eastAsia="黑体"/>
          <w:lang w:val="en-US"/>
        </w:rPr>
      </w:pPr>
      <w:r>
        <w:rPr>
          <w:rFonts w:ascii="黑体" w:eastAsia="黑体" w:hint="eastAsia"/>
        </w:rPr>
        <w:t>附件</w:t>
      </w:r>
      <w:r>
        <w:rPr>
          <w:rFonts w:ascii="黑体" w:eastAsia="黑体"/>
          <w:lang w:val="en-US"/>
        </w:rPr>
        <w:t>2</w:t>
      </w:r>
      <w:r>
        <w:rPr>
          <w:rFonts w:ascii="黑体" w:eastAsia="黑体" w:hint="eastAsia"/>
          <w:lang w:val="en-US"/>
        </w:rPr>
        <w:t>：</w:t>
      </w:r>
    </w:p>
    <w:p w:rsidR="00893339" w:rsidRDefault="00893339">
      <w:pPr>
        <w:jc w:val="center"/>
        <w:rPr>
          <w:rFonts w:ascii="黑体" w:eastAsia="黑体"/>
          <w:b/>
          <w:sz w:val="32"/>
        </w:rPr>
      </w:pPr>
      <w:r>
        <w:rPr>
          <w:rFonts w:ascii="黑体" w:eastAsia="黑体" w:hint="eastAsia"/>
          <w:b/>
          <w:sz w:val="32"/>
        </w:rPr>
        <w:t>九州职业技术学院教职工困难补助申请表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1013"/>
        <w:gridCol w:w="358"/>
        <w:gridCol w:w="498"/>
        <w:gridCol w:w="373"/>
        <w:gridCol w:w="562"/>
        <w:gridCol w:w="453"/>
        <w:gridCol w:w="483"/>
        <w:gridCol w:w="107"/>
        <w:gridCol w:w="1338"/>
        <w:gridCol w:w="50"/>
        <w:gridCol w:w="933"/>
        <w:gridCol w:w="562"/>
        <w:gridCol w:w="1307"/>
      </w:tblGrid>
      <w:tr w:rsidR="00893339">
        <w:trPr>
          <w:cantSplit/>
          <w:trHeight w:val="411"/>
          <w:jc w:val="center"/>
        </w:trPr>
        <w:tc>
          <w:tcPr>
            <w:tcW w:w="1573" w:type="dxa"/>
            <w:gridSpan w:val="2"/>
            <w:vAlign w:val="center"/>
          </w:tcPr>
          <w:p w:rsidR="00893339" w:rsidRDefault="00893339">
            <w:pPr>
              <w:jc w:val="center"/>
              <w:rPr>
                <w:sz w:val="30"/>
              </w:rPr>
            </w:pPr>
            <w:r>
              <w:rPr>
                <w:rFonts w:hint="eastAsia"/>
                <w:sz w:val="30"/>
              </w:rPr>
              <w:t>姓</w:t>
            </w:r>
            <w:r>
              <w:rPr>
                <w:sz w:val="30"/>
              </w:rPr>
              <w:t xml:space="preserve">  </w:t>
            </w:r>
            <w:r>
              <w:rPr>
                <w:rFonts w:hint="eastAsia"/>
                <w:sz w:val="30"/>
              </w:rPr>
              <w:t>名</w:t>
            </w:r>
          </w:p>
        </w:tc>
        <w:tc>
          <w:tcPr>
            <w:tcW w:w="1791" w:type="dxa"/>
            <w:gridSpan w:val="4"/>
            <w:vAlign w:val="center"/>
          </w:tcPr>
          <w:p w:rsidR="00893339" w:rsidRDefault="00893339">
            <w:pPr>
              <w:jc w:val="center"/>
              <w:rPr>
                <w:sz w:val="30"/>
              </w:rPr>
            </w:pPr>
          </w:p>
        </w:tc>
        <w:tc>
          <w:tcPr>
            <w:tcW w:w="1043" w:type="dxa"/>
            <w:gridSpan w:val="3"/>
            <w:vAlign w:val="center"/>
          </w:tcPr>
          <w:p w:rsidR="00893339" w:rsidRDefault="00893339">
            <w:pPr>
              <w:jc w:val="center"/>
              <w:rPr>
                <w:sz w:val="30"/>
              </w:rPr>
            </w:pPr>
            <w:r>
              <w:rPr>
                <w:rFonts w:hint="eastAsia"/>
                <w:sz w:val="30"/>
              </w:rPr>
              <w:t>性别</w:t>
            </w:r>
          </w:p>
        </w:tc>
        <w:tc>
          <w:tcPr>
            <w:tcW w:w="1338" w:type="dxa"/>
            <w:vAlign w:val="center"/>
          </w:tcPr>
          <w:p w:rsidR="00893339" w:rsidRDefault="00893339">
            <w:pPr>
              <w:jc w:val="center"/>
              <w:rPr>
                <w:sz w:val="30"/>
              </w:rPr>
            </w:pPr>
          </w:p>
        </w:tc>
        <w:tc>
          <w:tcPr>
            <w:tcW w:w="983" w:type="dxa"/>
            <w:gridSpan w:val="2"/>
            <w:vAlign w:val="center"/>
          </w:tcPr>
          <w:p w:rsidR="00893339" w:rsidRDefault="00893339">
            <w:pPr>
              <w:jc w:val="center"/>
              <w:rPr>
                <w:sz w:val="30"/>
              </w:rPr>
            </w:pPr>
            <w:r>
              <w:rPr>
                <w:rFonts w:hint="eastAsia"/>
                <w:sz w:val="30"/>
              </w:rPr>
              <w:t>年龄</w:t>
            </w:r>
          </w:p>
        </w:tc>
        <w:tc>
          <w:tcPr>
            <w:tcW w:w="1869" w:type="dxa"/>
            <w:gridSpan w:val="2"/>
            <w:vAlign w:val="center"/>
          </w:tcPr>
          <w:p w:rsidR="00893339" w:rsidRDefault="00893339">
            <w:pPr>
              <w:rPr>
                <w:sz w:val="30"/>
              </w:rPr>
            </w:pPr>
          </w:p>
        </w:tc>
      </w:tr>
      <w:tr w:rsidR="00893339">
        <w:trPr>
          <w:cantSplit/>
          <w:trHeight w:val="411"/>
          <w:jc w:val="center"/>
        </w:trPr>
        <w:tc>
          <w:tcPr>
            <w:tcW w:w="1573" w:type="dxa"/>
            <w:gridSpan w:val="2"/>
            <w:vAlign w:val="center"/>
          </w:tcPr>
          <w:p w:rsidR="00893339" w:rsidRDefault="00893339">
            <w:pPr>
              <w:jc w:val="center"/>
              <w:rPr>
                <w:sz w:val="30"/>
              </w:rPr>
            </w:pPr>
            <w:r>
              <w:rPr>
                <w:rFonts w:hint="eastAsia"/>
                <w:sz w:val="30"/>
              </w:rPr>
              <w:t>部</w:t>
            </w:r>
            <w:r>
              <w:rPr>
                <w:sz w:val="30"/>
              </w:rPr>
              <w:t xml:space="preserve">  </w:t>
            </w:r>
            <w:r>
              <w:rPr>
                <w:rFonts w:hint="eastAsia"/>
                <w:sz w:val="30"/>
              </w:rPr>
              <w:t>门</w:t>
            </w:r>
          </w:p>
        </w:tc>
        <w:tc>
          <w:tcPr>
            <w:tcW w:w="1791" w:type="dxa"/>
            <w:gridSpan w:val="4"/>
            <w:vAlign w:val="center"/>
          </w:tcPr>
          <w:p w:rsidR="00893339" w:rsidRDefault="00893339">
            <w:pPr>
              <w:jc w:val="center"/>
              <w:rPr>
                <w:sz w:val="30"/>
              </w:rPr>
            </w:pPr>
          </w:p>
        </w:tc>
        <w:tc>
          <w:tcPr>
            <w:tcW w:w="1043" w:type="dxa"/>
            <w:gridSpan w:val="3"/>
            <w:vAlign w:val="center"/>
          </w:tcPr>
          <w:p w:rsidR="00893339" w:rsidRDefault="00893339">
            <w:pPr>
              <w:jc w:val="center"/>
              <w:rPr>
                <w:sz w:val="30"/>
              </w:rPr>
            </w:pPr>
            <w:r>
              <w:rPr>
                <w:rFonts w:hint="eastAsia"/>
                <w:sz w:val="30"/>
              </w:rPr>
              <w:t>职务</w:t>
            </w:r>
          </w:p>
        </w:tc>
        <w:tc>
          <w:tcPr>
            <w:tcW w:w="1338" w:type="dxa"/>
            <w:vAlign w:val="center"/>
          </w:tcPr>
          <w:p w:rsidR="00893339" w:rsidRDefault="00893339">
            <w:pPr>
              <w:jc w:val="center"/>
              <w:rPr>
                <w:sz w:val="30"/>
              </w:rPr>
            </w:pPr>
          </w:p>
        </w:tc>
        <w:tc>
          <w:tcPr>
            <w:tcW w:w="983" w:type="dxa"/>
            <w:gridSpan w:val="2"/>
            <w:vAlign w:val="center"/>
          </w:tcPr>
          <w:p w:rsidR="00893339" w:rsidRDefault="00893339">
            <w:pPr>
              <w:jc w:val="center"/>
              <w:rPr>
                <w:sz w:val="30"/>
              </w:rPr>
            </w:pPr>
            <w:r>
              <w:rPr>
                <w:rFonts w:hint="eastAsia"/>
                <w:sz w:val="30"/>
              </w:rPr>
              <w:t>职称</w:t>
            </w:r>
          </w:p>
        </w:tc>
        <w:tc>
          <w:tcPr>
            <w:tcW w:w="1869" w:type="dxa"/>
            <w:gridSpan w:val="2"/>
            <w:vAlign w:val="center"/>
          </w:tcPr>
          <w:p w:rsidR="00893339" w:rsidRDefault="00893339">
            <w:pPr>
              <w:rPr>
                <w:sz w:val="30"/>
              </w:rPr>
            </w:pPr>
          </w:p>
        </w:tc>
      </w:tr>
      <w:tr w:rsidR="00893339">
        <w:trPr>
          <w:cantSplit/>
          <w:trHeight w:val="411"/>
          <w:jc w:val="center"/>
        </w:trPr>
        <w:tc>
          <w:tcPr>
            <w:tcW w:w="1573" w:type="dxa"/>
            <w:gridSpan w:val="2"/>
            <w:vAlign w:val="center"/>
          </w:tcPr>
          <w:p w:rsidR="00893339" w:rsidRDefault="00893339">
            <w:pPr>
              <w:jc w:val="center"/>
              <w:rPr>
                <w:sz w:val="30"/>
              </w:rPr>
            </w:pPr>
            <w:r>
              <w:rPr>
                <w:rFonts w:hint="eastAsia"/>
                <w:sz w:val="30"/>
              </w:rPr>
              <w:t>家庭地址</w:t>
            </w:r>
          </w:p>
        </w:tc>
        <w:tc>
          <w:tcPr>
            <w:tcW w:w="7024" w:type="dxa"/>
            <w:gridSpan w:val="12"/>
            <w:vAlign w:val="center"/>
          </w:tcPr>
          <w:p w:rsidR="00893339" w:rsidRDefault="00893339">
            <w:pPr>
              <w:jc w:val="center"/>
              <w:rPr>
                <w:sz w:val="30"/>
              </w:rPr>
            </w:pPr>
          </w:p>
        </w:tc>
      </w:tr>
      <w:tr w:rsidR="00893339">
        <w:trPr>
          <w:trHeight w:val="411"/>
          <w:jc w:val="center"/>
        </w:trPr>
        <w:tc>
          <w:tcPr>
            <w:tcW w:w="1573" w:type="dxa"/>
            <w:gridSpan w:val="2"/>
            <w:vAlign w:val="center"/>
          </w:tcPr>
          <w:p w:rsidR="00893339" w:rsidRDefault="00893339">
            <w:pPr>
              <w:jc w:val="center"/>
              <w:rPr>
                <w:sz w:val="30"/>
              </w:rPr>
            </w:pPr>
            <w:r>
              <w:rPr>
                <w:rFonts w:hint="eastAsia"/>
                <w:sz w:val="30"/>
              </w:rPr>
              <w:t>电</w:t>
            </w:r>
            <w:r>
              <w:rPr>
                <w:sz w:val="30"/>
              </w:rPr>
              <w:t xml:space="preserve">  </w:t>
            </w:r>
            <w:r>
              <w:rPr>
                <w:rFonts w:hint="eastAsia"/>
                <w:sz w:val="30"/>
              </w:rPr>
              <w:t>话</w:t>
            </w:r>
          </w:p>
        </w:tc>
        <w:tc>
          <w:tcPr>
            <w:tcW w:w="2727" w:type="dxa"/>
            <w:gridSpan w:val="6"/>
            <w:vAlign w:val="center"/>
          </w:tcPr>
          <w:p w:rsidR="00893339" w:rsidRDefault="00893339">
            <w:pPr>
              <w:jc w:val="center"/>
              <w:rPr>
                <w:sz w:val="30"/>
              </w:rPr>
            </w:pPr>
          </w:p>
        </w:tc>
        <w:tc>
          <w:tcPr>
            <w:tcW w:w="1495" w:type="dxa"/>
            <w:gridSpan w:val="3"/>
            <w:vAlign w:val="center"/>
          </w:tcPr>
          <w:p w:rsidR="00893339" w:rsidRDefault="00893339">
            <w:pPr>
              <w:jc w:val="center"/>
              <w:rPr>
                <w:sz w:val="30"/>
              </w:rPr>
            </w:pPr>
            <w:r>
              <w:rPr>
                <w:rFonts w:hint="eastAsia"/>
                <w:sz w:val="30"/>
              </w:rPr>
              <w:t>邮</w:t>
            </w:r>
            <w:r>
              <w:rPr>
                <w:sz w:val="30"/>
              </w:rPr>
              <w:t xml:space="preserve">  </w:t>
            </w:r>
            <w:r>
              <w:rPr>
                <w:rFonts w:hint="eastAsia"/>
                <w:sz w:val="30"/>
              </w:rPr>
              <w:t>编</w:t>
            </w:r>
          </w:p>
        </w:tc>
        <w:tc>
          <w:tcPr>
            <w:tcW w:w="2802" w:type="dxa"/>
            <w:gridSpan w:val="3"/>
            <w:vAlign w:val="center"/>
          </w:tcPr>
          <w:p w:rsidR="00893339" w:rsidRDefault="00893339">
            <w:pPr>
              <w:jc w:val="center"/>
              <w:rPr>
                <w:sz w:val="30"/>
              </w:rPr>
            </w:pPr>
          </w:p>
        </w:tc>
      </w:tr>
      <w:tr w:rsidR="00893339">
        <w:trPr>
          <w:trHeight w:val="411"/>
          <w:jc w:val="center"/>
        </w:trPr>
        <w:tc>
          <w:tcPr>
            <w:tcW w:w="1573" w:type="dxa"/>
            <w:gridSpan w:val="2"/>
            <w:vAlign w:val="center"/>
          </w:tcPr>
          <w:p w:rsidR="00893339" w:rsidRDefault="00893339">
            <w:pPr>
              <w:jc w:val="center"/>
              <w:rPr>
                <w:sz w:val="30"/>
              </w:rPr>
            </w:pPr>
            <w:r>
              <w:rPr>
                <w:rFonts w:hint="eastAsia"/>
                <w:sz w:val="30"/>
              </w:rPr>
              <w:t>家庭人口</w:t>
            </w:r>
          </w:p>
        </w:tc>
        <w:tc>
          <w:tcPr>
            <w:tcW w:w="856" w:type="dxa"/>
            <w:gridSpan w:val="2"/>
            <w:vAlign w:val="center"/>
          </w:tcPr>
          <w:p w:rsidR="00893339" w:rsidRDefault="00893339">
            <w:pPr>
              <w:jc w:val="center"/>
              <w:rPr>
                <w:sz w:val="30"/>
              </w:rPr>
            </w:pPr>
          </w:p>
        </w:tc>
        <w:tc>
          <w:tcPr>
            <w:tcW w:w="1871" w:type="dxa"/>
            <w:gridSpan w:val="4"/>
            <w:vAlign w:val="center"/>
          </w:tcPr>
          <w:p w:rsidR="00893339" w:rsidRDefault="00893339">
            <w:pPr>
              <w:jc w:val="center"/>
              <w:rPr>
                <w:sz w:val="30"/>
              </w:rPr>
            </w:pPr>
            <w:r>
              <w:rPr>
                <w:rFonts w:hint="eastAsia"/>
                <w:sz w:val="30"/>
              </w:rPr>
              <w:t>家庭总收入</w:t>
            </w:r>
          </w:p>
        </w:tc>
        <w:tc>
          <w:tcPr>
            <w:tcW w:w="1495" w:type="dxa"/>
            <w:gridSpan w:val="3"/>
            <w:vAlign w:val="center"/>
          </w:tcPr>
          <w:p w:rsidR="00893339" w:rsidRDefault="00893339">
            <w:pPr>
              <w:jc w:val="center"/>
              <w:rPr>
                <w:sz w:val="30"/>
              </w:rPr>
            </w:pPr>
          </w:p>
        </w:tc>
        <w:tc>
          <w:tcPr>
            <w:tcW w:w="1495" w:type="dxa"/>
            <w:gridSpan w:val="2"/>
            <w:vAlign w:val="center"/>
          </w:tcPr>
          <w:p w:rsidR="00893339" w:rsidRDefault="00893339">
            <w:pPr>
              <w:jc w:val="center"/>
              <w:rPr>
                <w:sz w:val="30"/>
              </w:rPr>
            </w:pPr>
            <w:r>
              <w:rPr>
                <w:rFonts w:hint="eastAsia"/>
                <w:sz w:val="30"/>
              </w:rPr>
              <w:t>人均收入</w:t>
            </w:r>
          </w:p>
        </w:tc>
        <w:tc>
          <w:tcPr>
            <w:tcW w:w="1307" w:type="dxa"/>
          </w:tcPr>
          <w:p w:rsidR="00893339" w:rsidRDefault="00893339">
            <w:pPr>
              <w:rPr>
                <w:sz w:val="30"/>
              </w:rPr>
            </w:pPr>
          </w:p>
        </w:tc>
      </w:tr>
      <w:tr w:rsidR="00893339">
        <w:trPr>
          <w:cantSplit/>
          <w:trHeight w:val="411"/>
          <w:jc w:val="center"/>
        </w:trPr>
        <w:tc>
          <w:tcPr>
            <w:tcW w:w="560" w:type="dxa"/>
            <w:vMerge w:val="restart"/>
            <w:vAlign w:val="center"/>
          </w:tcPr>
          <w:p w:rsidR="00893339" w:rsidRDefault="00893339">
            <w:pPr>
              <w:rPr>
                <w:sz w:val="30"/>
              </w:rPr>
            </w:pPr>
            <w:r>
              <w:rPr>
                <w:rFonts w:hint="eastAsia"/>
                <w:sz w:val="30"/>
              </w:rPr>
              <w:t>家庭成员</w:t>
            </w:r>
          </w:p>
        </w:tc>
        <w:tc>
          <w:tcPr>
            <w:tcW w:w="1371" w:type="dxa"/>
            <w:gridSpan w:val="2"/>
            <w:vAlign w:val="center"/>
          </w:tcPr>
          <w:p w:rsidR="00893339" w:rsidRDefault="00893339">
            <w:pPr>
              <w:jc w:val="center"/>
              <w:rPr>
                <w:sz w:val="30"/>
              </w:rPr>
            </w:pPr>
            <w:r>
              <w:rPr>
                <w:rFonts w:hint="eastAsia"/>
                <w:sz w:val="30"/>
              </w:rPr>
              <w:t>姓名</w:t>
            </w:r>
          </w:p>
        </w:tc>
        <w:tc>
          <w:tcPr>
            <w:tcW w:w="871" w:type="dxa"/>
            <w:gridSpan w:val="2"/>
            <w:vAlign w:val="center"/>
          </w:tcPr>
          <w:p w:rsidR="00893339" w:rsidRDefault="00893339">
            <w:pPr>
              <w:jc w:val="center"/>
              <w:rPr>
                <w:sz w:val="30"/>
              </w:rPr>
            </w:pPr>
            <w:r>
              <w:rPr>
                <w:rFonts w:hint="eastAsia"/>
                <w:sz w:val="30"/>
              </w:rPr>
              <w:t>称谓</w:t>
            </w:r>
          </w:p>
        </w:tc>
        <w:tc>
          <w:tcPr>
            <w:tcW w:w="4488" w:type="dxa"/>
            <w:gridSpan w:val="8"/>
            <w:vAlign w:val="center"/>
          </w:tcPr>
          <w:p w:rsidR="00893339" w:rsidRDefault="00893339">
            <w:pPr>
              <w:jc w:val="center"/>
              <w:rPr>
                <w:sz w:val="30"/>
              </w:rPr>
            </w:pPr>
            <w:r>
              <w:rPr>
                <w:rFonts w:hint="eastAsia"/>
                <w:sz w:val="30"/>
              </w:rPr>
              <w:t>工</w:t>
            </w:r>
            <w:r>
              <w:rPr>
                <w:sz w:val="30"/>
              </w:rPr>
              <w:t xml:space="preserve">  </w:t>
            </w:r>
            <w:r>
              <w:rPr>
                <w:rFonts w:hint="eastAsia"/>
                <w:sz w:val="30"/>
              </w:rPr>
              <w:t>作</w:t>
            </w:r>
            <w:r>
              <w:rPr>
                <w:sz w:val="30"/>
              </w:rPr>
              <w:t xml:space="preserve">  </w:t>
            </w:r>
            <w:r>
              <w:rPr>
                <w:rFonts w:hint="eastAsia"/>
                <w:sz w:val="30"/>
              </w:rPr>
              <w:t>单</w:t>
            </w:r>
            <w:r>
              <w:rPr>
                <w:sz w:val="30"/>
              </w:rPr>
              <w:t xml:space="preserve">  </w:t>
            </w:r>
            <w:r>
              <w:rPr>
                <w:rFonts w:hint="eastAsia"/>
                <w:sz w:val="30"/>
              </w:rPr>
              <w:t>位</w:t>
            </w:r>
          </w:p>
        </w:tc>
        <w:tc>
          <w:tcPr>
            <w:tcW w:w="1307" w:type="dxa"/>
            <w:vAlign w:val="center"/>
          </w:tcPr>
          <w:p w:rsidR="00893339" w:rsidRDefault="00893339">
            <w:pPr>
              <w:jc w:val="center"/>
              <w:rPr>
                <w:sz w:val="30"/>
              </w:rPr>
            </w:pPr>
            <w:r>
              <w:rPr>
                <w:rFonts w:hint="eastAsia"/>
                <w:sz w:val="30"/>
              </w:rPr>
              <w:t>月收入</w:t>
            </w:r>
          </w:p>
        </w:tc>
      </w:tr>
      <w:tr w:rsidR="00893339">
        <w:trPr>
          <w:cantSplit/>
          <w:trHeight w:val="411"/>
          <w:jc w:val="center"/>
        </w:trPr>
        <w:tc>
          <w:tcPr>
            <w:tcW w:w="560" w:type="dxa"/>
            <w:vMerge/>
          </w:tcPr>
          <w:p w:rsidR="00893339" w:rsidRDefault="00893339">
            <w:pPr>
              <w:rPr>
                <w:sz w:val="30"/>
              </w:rPr>
            </w:pPr>
          </w:p>
        </w:tc>
        <w:tc>
          <w:tcPr>
            <w:tcW w:w="1371" w:type="dxa"/>
            <w:gridSpan w:val="2"/>
          </w:tcPr>
          <w:p w:rsidR="00893339" w:rsidRDefault="00893339">
            <w:pPr>
              <w:rPr>
                <w:sz w:val="30"/>
              </w:rPr>
            </w:pPr>
          </w:p>
        </w:tc>
        <w:tc>
          <w:tcPr>
            <w:tcW w:w="871" w:type="dxa"/>
            <w:gridSpan w:val="2"/>
          </w:tcPr>
          <w:p w:rsidR="00893339" w:rsidRDefault="00893339">
            <w:pPr>
              <w:rPr>
                <w:sz w:val="30"/>
              </w:rPr>
            </w:pPr>
          </w:p>
        </w:tc>
        <w:tc>
          <w:tcPr>
            <w:tcW w:w="4488" w:type="dxa"/>
            <w:gridSpan w:val="8"/>
          </w:tcPr>
          <w:p w:rsidR="00893339" w:rsidRDefault="00893339">
            <w:pPr>
              <w:rPr>
                <w:sz w:val="30"/>
              </w:rPr>
            </w:pPr>
          </w:p>
        </w:tc>
        <w:tc>
          <w:tcPr>
            <w:tcW w:w="1307" w:type="dxa"/>
          </w:tcPr>
          <w:p w:rsidR="00893339" w:rsidRDefault="00893339">
            <w:pPr>
              <w:rPr>
                <w:sz w:val="30"/>
              </w:rPr>
            </w:pPr>
          </w:p>
        </w:tc>
      </w:tr>
      <w:tr w:rsidR="00893339">
        <w:trPr>
          <w:cantSplit/>
          <w:trHeight w:val="411"/>
          <w:jc w:val="center"/>
        </w:trPr>
        <w:tc>
          <w:tcPr>
            <w:tcW w:w="560" w:type="dxa"/>
            <w:vMerge/>
          </w:tcPr>
          <w:p w:rsidR="00893339" w:rsidRDefault="00893339">
            <w:pPr>
              <w:rPr>
                <w:sz w:val="30"/>
              </w:rPr>
            </w:pPr>
          </w:p>
        </w:tc>
        <w:tc>
          <w:tcPr>
            <w:tcW w:w="1371" w:type="dxa"/>
            <w:gridSpan w:val="2"/>
          </w:tcPr>
          <w:p w:rsidR="00893339" w:rsidRDefault="00893339">
            <w:pPr>
              <w:rPr>
                <w:sz w:val="30"/>
              </w:rPr>
            </w:pPr>
          </w:p>
        </w:tc>
        <w:tc>
          <w:tcPr>
            <w:tcW w:w="871" w:type="dxa"/>
            <w:gridSpan w:val="2"/>
          </w:tcPr>
          <w:p w:rsidR="00893339" w:rsidRDefault="00893339">
            <w:pPr>
              <w:rPr>
                <w:sz w:val="30"/>
              </w:rPr>
            </w:pPr>
          </w:p>
        </w:tc>
        <w:tc>
          <w:tcPr>
            <w:tcW w:w="4488" w:type="dxa"/>
            <w:gridSpan w:val="8"/>
          </w:tcPr>
          <w:p w:rsidR="00893339" w:rsidRDefault="00893339">
            <w:pPr>
              <w:rPr>
                <w:sz w:val="30"/>
              </w:rPr>
            </w:pPr>
          </w:p>
        </w:tc>
        <w:tc>
          <w:tcPr>
            <w:tcW w:w="1307" w:type="dxa"/>
          </w:tcPr>
          <w:p w:rsidR="00893339" w:rsidRDefault="00893339">
            <w:pPr>
              <w:rPr>
                <w:sz w:val="30"/>
              </w:rPr>
            </w:pPr>
          </w:p>
        </w:tc>
      </w:tr>
      <w:tr w:rsidR="00893339">
        <w:trPr>
          <w:cantSplit/>
          <w:trHeight w:val="411"/>
          <w:jc w:val="center"/>
        </w:trPr>
        <w:tc>
          <w:tcPr>
            <w:tcW w:w="560" w:type="dxa"/>
            <w:vMerge/>
          </w:tcPr>
          <w:p w:rsidR="00893339" w:rsidRDefault="00893339">
            <w:pPr>
              <w:rPr>
                <w:sz w:val="30"/>
              </w:rPr>
            </w:pPr>
          </w:p>
        </w:tc>
        <w:tc>
          <w:tcPr>
            <w:tcW w:w="1371" w:type="dxa"/>
            <w:gridSpan w:val="2"/>
          </w:tcPr>
          <w:p w:rsidR="00893339" w:rsidRDefault="00893339">
            <w:pPr>
              <w:rPr>
                <w:sz w:val="30"/>
              </w:rPr>
            </w:pPr>
          </w:p>
        </w:tc>
        <w:tc>
          <w:tcPr>
            <w:tcW w:w="871" w:type="dxa"/>
            <w:gridSpan w:val="2"/>
          </w:tcPr>
          <w:p w:rsidR="00893339" w:rsidRDefault="00893339">
            <w:pPr>
              <w:rPr>
                <w:sz w:val="30"/>
              </w:rPr>
            </w:pPr>
          </w:p>
        </w:tc>
        <w:tc>
          <w:tcPr>
            <w:tcW w:w="4488" w:type="dxa"/>
            <w:gridSpan w:val="8"/>
          </w:tcPr>
          <w:p w:rsidR="00893339" w:rsidRDefault="00893339">
            <w:pPr>
              <w:rPr>
                <w:sz w:val="30"/>
              </w:rPr>
            </w:pPr>
          </w:p>
        </w:tc>
        <w:tc>
          <w:tcPr>
            <w:tcW w:w="1307" w:type="dxa"/>
          </w:tcPr>
          <w:p w:rsidR="00893339" w:rsidRDefault="00893339">
            <w:pPr>
              <w:rPr>
                <w:sz w:val="30"/>
              </w:rPr>
            </w:pPr>
          </w:p>
        </w:tc>
      </w:tr>
      <w:tr w:rsidR="00893339">
        <w:trPr>
          <w:cantSplit/>
          <w:trHeight w:val="411"/>
          <w:jc w:val="center"/>
        </w:trPr>
        <w:tc>
          <w:tcPr>
            <w:tcW w:w="560" w:type="dxa"/>
            <w:vMerge/>
          </w:tcPr>
          <w:p w:rsidR="00893339" w:rsidRDefault="00893339">
            <w:pPr>
              <w:rPr>
                <w:sz w:val="30"/>
              </w:rPr>
            </w:pPr>
          </w:p>
        </w:tc>
        <w:tc>
          <w:tcPr>
            <w:tcW w:w="1371" w:type="dxa"/>
            <w:gridSpan w:val="2"/>
          </w:tcPr>
          <w:p w:rsidR="00893339" w:rsidRDefault="00893339">
            <w:pPr>
              <w:rPr>
                <w:sz w:val="30"/>
              </w:rPr>
            </w:pPr>
          </w:p>
        </w:tc>
        <w:tc>
          <w:tcPr>
            <w:tcW w:w="871" w:type="dxa"/>
            <w:gridSpan w:val="2"/>
          </w:tcPr>
          <w:p w:rsidR="00893339" w:rsidRDefault="00893339">
            <w:pPr>
              <w:rPr>
                <w:sz w:val="30"/>
              </w:rPr>
            </w:pPr>
          </w:p>
        </w:tc>
        <w:tc>
          <w:tcPr>
            <w:tcW w:w="4488" w:type="dxa"/>
            <w:gridSpan w:val="8"/>
          </w:tcPr>
          <w:p w:rsidR="00893339" w:rsidRDefault="00893339">
            <w:pPr>
              <w:rPr>
                <w:sz w:val="30"/>
              </w:rPr>
            </w:pPr>
          </w:p>
        </w:tc>
        <w:tc>
          <w:tcPr>
            <w:tcW w:w="1307" w:type="dxa"/>
          </w:tcPr>
          <w:p w:rsidR="00893339" w:rsidRDefault="00893339">
            <w:pPr>
              <w:rPr>
                <w:sz w:val="30"/>
              </w:rPr>
            </w:pPr>
          </w:p>
        </w:tc>
      </w:tr>
      <w:tr w:rsidR="00893339">
        <w:trPr>
          <w:cantSplit/>
          <w:trHeight w:val="411"/>
          <w:jc w:val="center"/>
        </w:trPr>
        <w:tc>
          <w:tcPr>
            <w:tcW w:w="560" w:type="dxa"/>
            <w:vMerge/>
          </w:tcPr>
          <w:p w:rsidR="00893339" w:rsidRDefault="00893339">
            <w:pPr>
              <w:rPr>
                <w:sz w:val="30"/>
              </w:rPr>
            </w:pPr>
          </w:p>
        </w:tc>
        <w:tc>
          <w:tcPr>
            <w:tcW w:w="1371" w:type="dxa"/>
            <w:gridSpan w:val="2"/>
          </w:tcPr>
          <w:p w:rsidR="00893339" w:rsidRDefault="00893339">
            <w:pPr>
              <w:rPr>
                <w:sz w:val="30"/>
              </w:rPr>
            </w:pPr>
          </w:p>
        </w:tc>
        <w:tc>
          <w:tcPr>
            <w:tcW w:w="871" w:type="dxa"/>
            <w:gridSpan w:val="2"/>
          </w:tcPr>
          <w:p w:rsidR="00893339" w:rsidRDefault="00893339">
            <w:pPr>
              <w:rPr>
                <w:sz w:val="30"/>
              </w:rPr>
            </w:pPr>
          </w:p>
        </w:tc>
        <w:tc>
          <w:tcPr>
            <w:tcW w:w="4488" w:type="dxa"/>
            <w:gridSpan w:val="8"/>
          </w:tcPr>
          <w:p w:rsidR="00893339" w:rsidRDefault="00893339">
            <w:pPr>
              <w:rPr>
                <w:sz w:val="30"/>
              </w:rPr>
            </w:pPr>
          </w:p>
        </w:tc>
        <w:tc>
          <w:tcPr>
            <w:tcW w:w="1307" w:type="dxa"/>
          </w:tcPr>
          <w:p w:rsidR="00893339" w:rsidRDefault="00893339">
            <w:pPr>
              <w:rPr>
                <w:sz w:val="30"/>
              </w:rPr>
            </w:pPr>
          </w:p>
        </w:tc>
      </w:tr>
      <w:tr w:rsidR="00893339">
        <w:trPr>
          <w:cantSplit/>
          <w:trHeight w:val="5135"/>
          <w:jc w:val="center"/>
        </w:trPr>
        <w:tc>
          <w:tcPr>
            <w:tcW w:w="560" w:type="dxa"/>
            <w:vAlign w:val="center"/>
          </w:tcPr>
          <w:p w:rsidR="00893339" w:rsidRDefault="00893339">
            <w:pPr>
              <w:jc w:val="center"/>
              <w:rPr>
                <w:sz w:val="30"/>
              </w:rPr>
            </w:pPr>
          </w:p>
          <w:p w:rsidR="00893339" w:rsidRDefault="00893339">
            <w:pPr>
              <w:jc w:val="center"/>
              <w:rPr>
                <w:sz w:val="30"/>
              </w:rPr>
            </w:pPr>
            <w:r>
              <w:rPr>
                <w:rFonts w:hint="eastAsia"/>
                <w:sz w:val="30"/>
              </w:rPr>
              <w:t>主要困难情况</w:t>
            </w:r>
          </w:p>
          <w:p w:rsidR="00893339" w:rsidRDefault="00893339">
            <w:pPr>
              <w:jc w:val="center"/>
              <w:rPr>
                <w:sz w:val="30"/>
              </w:rPr>
            </w:pPr>
          </w:p>
        </w:tc>
        <w:tc>
          <w:tcPr>
            <w:tcW w:w="8037" w:type="dxa"/>
            <w:gridSpan w:val="13"/>
          </w:tcPr>
          <w:p w:rsidR="00893339" w:rsidRDefault="00893339">
            <w:pPr>
              <w:rPr>
                <w:sz w:val="30"/>
              </w:rPr>
            </w:pPr>
          </w:p>
        </w:tc>
      </w:tr>
      <w:tr w:rsidR="00893339">
        <w:trPr>
          <w:cantSplit/>
          <w:trHeight w:val="2779"/>
          <w:jc w:val="center"/>
        </w:trPr>
        <w:tc>
          <w:tcPr>
            <w:tcW w:w="3817" w:type="dxa"/>
            <w:gridSpan w:val="7"/>
          </w:tcPr>
          <w:p w:rsidR="00893339" w:rsidRDefault="00893339">
            <w:pPr>
              <w:rPr>
                <w:sz w:val="30"/>
              </w:rPr>
            </w:pPr>
            <w:r>
              <w:rPr>
                <w:rFonts w:hint="eastAsia"/>
                <w:sz w:val="30"/>
              </w:rPr>
              <w:t>分工会意见：</w:t>
            </w:r>
          </w:p>
          <w:p w:rsidR="00893339" w:rsidRDefault="00893339">
            <w:pPr>
              <w:rPr>
                <w:sz w:val="30"/>
              </w:rPr>
            </w:pPr>
          </w:p>
          <w:p w:rsidR="00893339" w:rsidRDefault="00893339">
            <w:pPr>
              <w:rPr>
                <w:sz w:val="30"/>
              </w:rPr>
            </w:pPr>
          </w:p>
          <w:p w:rsidR="00893339" w:rsidRDefault="00893339">
            <w:pPr>
              <w:rPr>
                <w:sz w:val="30"/>
              </w:rPr>
            </w:pPr>
          </w:p>
          <w:p w:rsidR="00893339" w:rsidRDefault="00893339">
            <w:pPr>
              <w:rPr>
                <w:sz w:val="30"/>
              </w:rPr>
            </w:pPr>
            <w:r>
              <w:rPr>
                <w:sz w:val="30"/>
              </w:rPr>
              <w:t xml:space="preserve">       </w:t>
            </w:r>
            <w:r>
              <w:rPr>
                <w:rFonts w:hint="eastAsia"/>
                <w:sz w:val="30"/>
              </w:rPr>
              <w:t>签名</w:t>
            </w:r>
          </w:p>
          <w:p w:rsidR="00893339" w:rsidRDefault="00893339">
            <w:pPr>
              <w:rPr>
                <w:sz w:val="30"/>
              </w:rPr>
            </w:pPr>
          </w:p>
          <w:p w:rsidR="00893339" w:rsidRDefault="00893339">
            <w:pPr>
              <w:rPr>
                <w:sz w:val="30"/>
              </w:rPr>
            </w:pPr>
            <w:r>
              <w:rPr>
                <w:sz w:val="30"/>
              </w:rPr>
              <w:t xml:space="preserve">          </w:t>
            </w:r>
            <w:r>
              <w:rPr>
                <w:rFonts w:hint="eastAsia"/>
                <w:sz w:val="30"/>
              </w:rPr>
              <w:t>年</w:t>
            </w:r>
            <w:r>
              <w:rPr>
                <w:sz w:val="30"/>
              </w:rPr>
              <w:t xml:space="preserve">   </w:t>
            </w:r>
            <w:r>
              <w:rPr>
                <w:rFonts w:hint="eastAsia"/>
                <w:sz w:val="30"/>
              </w:rPr>
              <w:t>月</w:t>
            </w:r>
            <w:r>
              <w:rPr>
                <w:sz w:val="30"/>
              </w:rPr>
              <w:t xml:space="preserve">    </w:t>
            </w:r>
            <w:r>
              <w:rPr>
                <w:rFonts w:hint="eastAsia"/>
                <w:sz w:val="30"/>
              </w:rPr>
              <w:t>日</w:t>
            </w:r>
          </w:p>
        </w:tc>
        <w:tc>
          <w:tcPr>
            <w:tcW w:w="4780" w:type="dxa"/>
            <w:gridSpan w:val="7"/>
          </w:tcPr>
          <w:p w:rsidR="00893339" w:rsidRDefault="00893339">
            <w:pPr>
              <w:rPr>
                <w:sz w:val="30"/>
              </w:rPr>
            </w:pPr>
            <w:r>
              <w:rPr>
                <w:rFonts w:hint="eastAsia"/>
                <w:sz w:val="30"/>
              </w:rPr>
              <w:t>学院工会意见：</w:t>
            </w:r>
          </w:p>
          <w:p w:rsidR="00893339" w:rsidRDefault="00893339">
            <w:pPr>
              <w:rPr>
                <w:sz w:val="30"/>
              </w:rPr>
            </w:pPr>
          </w:p>
          <w:p w:rsidR="00893339" w:rsidRDefault="00893339">
            <w:pPr>
              <w:rPr>
                <w:sz w:val="30"/>
              </w:rPr>
            </w:pPr>
          </w:p>
          <w:p w:rsidR="00893339" w:rsidRDefault="00893339">
            <w:pPr>
              <w:rPr>
                <w:sz w:val="30"/>
              </w:rPr>
            </w:pPr>
          </w:p>
          <w:p w:rsidR="00893339" w:rsidRDefault="00893339">
            <w:pPr>
              <w:rPr>
                <w:sz w:val="30"/>
              </w:rPr>
            </w:pPr>
            <w:r>
              <w:rPr>
                <w:sz w:val="30"/>
              </w:rPr>
              <w:t xml:space="preserve">             </w:t>
            </w:r>
            <w:r>
              <w:rPr>
                <w:rFonts w:hint="eastAsia"/>
                <w:sz w:val="30"/>
              </w:rPr>
              <w:t>签名</w:t>
            </w:r>
          </w:p>
          <w:p w:rsidR="00893339" w:rsidRDefault="00893339">
            <w:pPr>
              <w:rPr>
                <w:sz w:val="30"/>
              </w:rPr>
            </w:pPr>
          </w:p>
          <w:p w:rsidR="00893339" w:rsidRDefault="00893339">
            <w:pPr>
              <w:rPr>
                <w:sz w:val="30"/>
              </w:rPr>
            </w:pPr>
            <w:r>
              <w:rPr>
                <w:sz w:val="30"/>
              </w:rPr>
              <w:t xml:space="preserve">                </w:t>
            </w:r>
            <w:r>
              <w:rPr>
                <w:rFonts w:hint="eastAsia"/>
                <w:sz w:val="30"/>
              </w:rPr>
              <w:t>年</w:t>
            </w:r>
            <w:r>
              <w:rPr>
                <w:sz w:val="30"/>
              </w:rPr>
              <w:t xml:space="preserve">   </w:t>
            </w:r>
            <w:r>
              <w:rPr>
                <w:rFonts w:hint="eastAsia"/>
                <w:sz w:val="30"/>
              </w:rPr>
              <w:t>月</w:t>
            </w:r>
            <w:r>
              <w:rPr>
                <w:sz w:val="30"/>
              </w:rPr>
              <w:t xml:space="preserve">    </w:t>
            </w:r>
            <w:r>
              <w:rPr>
                <w:rFonts w:hint="eastAsia"/>
                <w:sz w:val="30"/>
              </w:rPr>
              <w:t>日</w:t>
            </w:r>
          </w:p>
        </w:tc>
      </w:tr>
    </w:tbl>
    <w:p w:rsidR="00893339" w:rsidRDefault="00893339">
      <w:pPr>
        <w:jc w:val="both"/>
        <w:rPr>
          <w:rFonts w:ascii="黑体" w:eastAsia="黑体"/>
          <w:b/>
          <w:sz w:val="32"/>
        </w:rPr>
      </w:pPr>
    </w:p>
    <w:p w:rsidR="00893339" w:rsidRDefault="00893339">
      <w:pPr>
        <w:pStyle w:val="BodyText"/>
        <w:spacing w:before="55"/>
        <w:rPr>
          <w:rFonts w:ascii="黑体" w:eastAsia="黑体"/>
        </w:rPr>
      </w:pPr>
      <w:r>
        <w:rPr>
          <w:rFonts w:ascii="黑体" w:eastAsia="黑体" w:hint="eastAsia"/>
        </w:rPr>
        <w:t>附件</w:t>
      </w:r>
      <w:r>
        <w:rPr>
          <w:rFonts w:ascii="黑体" w:eastAsia="黑体"/>
          <w:lang w:val="en-US"/>
        </w:rPr>
        <w:t>3</w:t>
      </w:r>
      <w:r>
        <w:rPr>
          <w:rFonts w:ascii="黑体" w:eastAsia="黑体" w:hint="eastAsia"/>
        </w:rPr>
        <w:t>：</w:t>
      </w:r>
    </w:p>
    <w:p w:rsidR="00893339" w:rsidRDefault="00893339">
      <w:pPr>
        <w:jc w:val="center"/>
        <w:rPr>
          <w:rFonts w:ascii="黑体" w:eastAsia="黑体"/>
          <w:b/>
          <w:sz w:val="32"/>
        </w:rPr>
      </w:pPr>
      <w:r>
        <w:rPr>
          <w:rFonts w:ascii="黑体" w:eastAsia="黑体" w:hint="eastAsia"/>
          <w:b/>
          <w:sz w:val="32"/>
        </w:rPr>
        <w:t>重大疾病种类</w:t>
      </w:r>
    </w:p>
    <w:p w:rsidR="00893339" w:rsidRDefault="00893339">
      <w:pPr>
        <w:adjustRightInd w:val="0"/>
        <w:snapToGrid w:val="0"/>
        <w:spacing w:line="340" w:lineRule="exact"/>
        <w:rPr>
          <w:sz w:val="28"/>
          <w:szCs w:val="28"/>
        </w:rPr>
      </w:pPr>
      <w:r>
        <w:rPr>
          <w:sz w:val="28"/>
          <w:szCs w:val="28"/>
        </w:rPr>
        <w:t>1</w:t>
      </w:r>
      <w:r>
        <w:rPr>
          <w:rFonts w:hint="eastAsia"/>
          <w:sz w:val="28"/>
          <w:szCs w:val="28"/>
        </w:rPr>
        <w:t>．恶性肿瘤</w:t>
      </w:r>
    </w:p>
    <w:p w:rsidR="00893339" w:rsidRDefault="00893339">
      <w:pPr>
        <w:adjustRightInd w:val="0"/>
        <w:snapToGrid w:val="0"/>
        <w:spacing w:line="340" w:lineRule="exact"/>
        <w:rPr>
          <w:sz w:val="28"/>
          <w:szCs w:val="28"/>
        </w:rPr>
      </w:pPr>
      <w:r>
        <w:rPr>
          <w:sz w:val="28"/>
          <w:szCs w:val="28"/>
        </w:rPr>
        <w:t>2</w:t>
      </w:r>
      <w:r>
        <w:rPr>
          <w:rFonts w:hint="eastAsia"/>
          <w:sz w:val="28"/>
          <w:szCs w:val="28"/>
        </w:rPr>
        <w:t>．急性心肌梗死</w:t>
      </w:r>
    </w:p>
    <w:p w:rsidR="00893339" w:rsidRDefault="00893339">
      <w:pPr>
        <w:adjustRightInd w:val="0"/>
        <w:snapToGrid w:val="0"/>
        <w:spacing w:line="340" w:lineRule="exact"/>
        <w:rPr>
          <w:sz w:val="28"/>
          <w:szCs w:val="28"/>
        </w:rPr>
      </w:pPr>
      <w:r>
        <w:rPr>
          <w:sz w:val="28"/>
          <w:szCs w:val="28"/>
        </w:rPr>
        <w:t>3</w:t>
      </w:r>
      <w:r>
        <w:rPr>
          <w:rFonts w:hint="eastAsia"/>
          <w:sz w:val="28"/>
          <w:szCs w:val="28"/>
        </w:rPr>
        <w:t>．脑卒中</w:t>
      </w:r>
    </w:p>
    <w:p w:rsidR="00893339" w:rsidRDefault="00893339">
      <w:pPr>
        <w:adjustRightInd w:val="0"/>
        <w:snapToGrid w:val="0"/>
        <w:spacing w:line="340" w:lineRule="exact"/>
        <w:rPr>
          <w:sz w:val="28"/>
          <w:szCs w:val="28"/>
        </w:rPr>
      </w:pPr>
      <w:r>
        <w:rPr>
          <w:sz w:val="28"/>
          <w:szCs w:val="28"/>
        </w:rPr>
        <w:t>4</w:t>
      </w:r>
      <w:r>
        <w:rPr>
          <w:rFonts w:hint="eastAsia"/>
          <w:sz w:val="28"/>
          <w:szCs w:val="28"/>
        </w:rPr>
        <w:t>．重大器官移植术或造血干细胞移植术</w:t>
      </w:r>
    </w:p>
    <w:p w:rsidR="00893339" w:rsidRDefault="00893339">
      <w:pPr>
        <w:adjustRightInd w:val="0"/>
        <w:snapToGrid w:val="0"/>
        <w:spacing w:line="340" w:lineRule="exact"/>
        <w:rPr>
          <w:sz w:val="28"/>
          <w:szCs w:val="28"/>
        </w:rPr>
      </w:pPr>
      <w:r>
        <w:rPr>
          <w:sz w:val="28"/>
          <w:szCs w:val="28"/>
        </w:rPr>
        <w:t>5</w:t>
      </w:r>
      <w:r>
        <w:rPr>
          <w:rFonts w:hint="eastAsia"/>
          <w:sz w:val="28"/>
          <w:szCs w:val="28"/>
        </w:rPr>
        <w:t>．冠状动脉搭桥术（即冠状动脉旁路移植术）</w:t>
      </w:r>
    </w:p>
    <w:p w:rsidR="00893339" w:rsidRDefault="00893339">
      <w:pPr>
        <w:adjustRightInd w:val="0"/>
        <w:snapToGrid w:val="0"/>
        <w:spacing w:line="340" w:lineRule="exact"/>
        <w:rPr>
          <w:sz w:val="28"/>
          <w:szCs w:val="28"/>
        </w:rPr>
      </w:pPr>
      <w:r>
        <w:rPr>
          <w:sz w:val="28"/>
          <w:szCs w:val="28"/>
        </w:rPr>
        <w:t>6</w:t>
      </w:r>
      <w:r>
        <w:rPr>
          <w:rFonts w:hint="eastAsia"/>
          <w:sz w:val="28"/>
          <w:szCs w:val="28"/>
        </w:rPr>
        <w:t>．冠状动脉支架植入术</w:t>
      </w:r>
    </w:p>
    <w:p w:rsidR="00893339" w:rsidRDefault="00893339">
      <w:pPr>
        <w:adjustRightInd w:val="0"/>
        <w:snapToGrid w:val="0"/>
        <w:spacing w:line="340" w:lineRule="exact"/>
        <w:rPr>
          <w:sz w:val="28"/>
          <w:szCs w:val="28"/>
        </w:rPr>
      </w:pPr>
      <w:r>
        <w:rPr>
          <w:sz w:val="28"/>
          <w:szCs w:val="28"/>
        </w:rPr>
        <w:t>7</w:t>
      </w:r>
      <w:r>
        <w:rPr>
          <w:rFonts w:hint="eastAsia"/>
          <w:sz w:val="28"/>
          <w:szCs w:val="28"/>
        </w:rPr>
        <w:t>．终末期肾病</w:t>
      </w:r>
    </w:p>
    <w:p w:rsidR="00893339" w:rsidRDefault="00893339">
      <w:pPr>
        <w:adjustRightInd w:val="0"/>
        <w:snapToGrid w:val="0"/>
        <w:spacing w:line="340" w:lineRule="exact"/>
        <w:rPr>
          <w:sz w:val="28"/>
          <w:szCs w:val="28"/>
        </w:rPr>
      </w:pPr>
      <w:r>
        <w:rPr>
          <w:sz w:val="28"/>
          <w:szCs w:val="28"/>
        </w:rPr>
        <w:t>8</w:t>
      </w:r>
      <w:r>
        <w:rPr>
          <w:rFonts w:hint="eastAsia"/>
          <w:sz w:val="28"/>
          <w:szCs w:val="28"/>
        </w:rPr>
        <w:t>．因急性创伤或因病导致截肢</w:t>
      </w:r>
    </w:p>
    <w:p w:rsidR="00893339" w:rsidRDefault="00893339">
      <w:pPr>
        <w:adjustRightInd w:val="0"/>
        <w:snapToGrid w:val="0"/>
        <w:spacing w:line="340" w:lineRule="exact"/>
        <w:rPr>
          <w:sz w:val="28"/>
          <w:szCs w:val="28"/>
        </w:rPr>
      </w:pPr>
      <w:r>
        <w:rPr>
          <w:sz w:val="28"/>
          <w:szCs w:val="28"/>
        </w:rPr>
        <w:t>9</w:t>
      </w:r>
      <w:r>
        <w:rPr>
          <w:rFonts w:hint="eastAsia"/>
          <w:sz w:val="28"/>
          <w:szCs w:val="28"/>
        </w:rPr>
        <w:t>．急性或亚急性重症肝炎</w:t>
      </w:r>
    </w:p>
    <w:p w:rsidR="00893339" w:rsidRDefault="00893339">
      <w:pPr>
        <w:adjustRightInd w:val="0"/>
        <w:snapToGrid w:val="0"/>
        <w:spacing w:line="340" w:lineRule="exact"/>
        <w:rPr>
          <w:sz w:val="28"/>
          <w:szCs w:val="28"/>
        </w:rPr>
      </w:pPr>
      <w:r>
        <w:rPr>
          <w:sz w:val="28"/>
          <w:szCs w:val="28"/>
        </w:rPr>
        <w:t>10</w:t>
      </w:r>
      <w:r>
        <w:rPr>
          <w:rFonts w:hint="eastAsia"/>
          <w:sz w:val="28"/>
          <w:szCs w:val="28"/>
        </w:rPr>
        <w:t>．脑肿瘤</w:t>
      </w:r>
    </w:p>
    <w:p w:rsidR="00893339" w:rsidRDefault="00893339">
      <w:pPr>
        <w:adjustRightInd w:val="0"/>
        <w:snapToGrid w:val="0"/>
        <w:spacing w:line="340" w:lineRule="exact"/>
        <w:rPr>
          <w:sz w:val="28"/>
          <w:szCs w:val="28"/>
        </w:rPr>
      </w:pPr>
      <w:r>
        <w:rPr>
          <w:sz w:val="28"/>
          <w:szCs w:val="28"/>
        </w:rPr>
        <w:t>11</w:t>
      </w:r>
      <w:r>
        <w:rPr>
          <w:rFonts w:hint="eastAsia"/>
          <w:sz w:val="28"/>
          <w:szCs w:val="28"/>
        </w:rPr>
        <w:t>．慢性肝功能衰竭失代偿期</w:t>
      </w:r>
    </w:p>
    <w:p w:rsidR="00893339" w:rsidRDefault="00893339">
      <w:pPr>
        <w:adjustRightInd w:val="0"/>
        <w:snapToGrid w:val="0"/>
        <w:spacing w:line="340" w:lineRule="exact"/>
        <w:rPr>
          <w:sz w:val="28"/>
          <w:szCs w:val="28"/>
        </w:rPr>
      </w:pPr>
      <w:r>
        <w:rPr>
          <w:sz w:val="28"/>
          <w:szCs w:val="28"/>
        </w:rPr>
        <w:t>12</w:t>
      </w:r>
      <w:r>
        <w:rPr>
          <w:rFonts w:hint="eastAsia"/>
          <w:sz w:val="28"/>
          <w:szCs w:val="28"/>
        </w:rPr>
        <w:t>．脑炎或脑膜炎</w:t>
      </w:r>
    </w:p>
    <w:p w:rsidR="00893339" w:rsidRDefault="00893339">
      <w:pPr>
        <w:adjustRightInd w:val="0"/>
        <w:snapToGrid w:val="0"/>
        <w:spacing w:line="340" w:lineRule="exact"/>
        <w:rPr>
          <w:sz w:val="28"/>
          <w:szCs w:val="28"/>
        </w:rPr>
      </w:pPr>
      <w:r>
        <w:rPr>
          <w:sz w:val="28"/>
          <w:szCs w:val="28"/>
        </w:rPr>
        <w:t>13</w:t>
      </w:r>
      <w:r>
        <w:rPr>
          <w:rFonts w:hint="eastAsia"/>
          <w:sz w:val="28"/>
          <w:szCs w:val="28"/>
        </w:rPr>
        <w:t>．深度昏迷</w:t>
      </w:r>
    </w:p>
    <w:p w:rsidR="00893339" w:rsidRDefault="00893339">
      <w:pPr>
        <w:adjustRightInd w:val="0"/>
        <w:snapToGrid w:val="0"/>
        <w:spacing w:line="340" w:lineRule="exact"/>
        <w:rPr>
          <w:sz w:val="28"/>
          <w:szCs w:val="28"/>
        </w:rPr>
      </w:pPr>
      <w:r>
        <w:rPr>
          <w:sz w:val="28"/>
          <w:szCs w:val="28"/>
        </w:rPr>
        <w:t>14</w:t>
      </w:r>
      <w:r>
        <w:rPr>
          <w:rFonts w:hint="eastAsia"/>
          <w:sz w:val="28"/>
          <w:szCs w:val="28"/>
        </w:rPr>
        <w:t>．双耳失聪</w:t>
      </w:r>
    </w:p>
    <w:p w:rsidR="00893339" w:rsidRDefault="00893339">
      <w:pPr>
        <w:adjustRightInd w:val="0"/>
        <w:snapToGrid w:val="0"/>
        <w:spacing w:line="340" w:lineRule="exact"/>
        <w:rPr>
          <w:sz w:val="28"/>
          <w:szCs w:val="28"/>
        </w:rPr>
      </w:pPr>
      <w:r>
        <w:rPr>
          <w:sz w:val="28"/>
          <w:szCs w:val="28"/>
        </w:rPr>
        <w:t>15</w:t>
      </w:r>
      <w:r>
        <w:rPr>
          <w:rFonts w:hint="eastAsia"/>
          <w:sz w:val="28"/>
          <w:szCs w:val="28"/>
        </w:rPr>
        <w:t>．双目失明</w:t>
      </w:r>
    </w:p>
    <w:p w:rsidR="00893339" w:rsidRDefault="00893339">
      <w:pPr>
        <w:adjustRightInd w:val="0"/>
        <w:snapToGrid w:val="0"/>
        <w:spacing w:line="340" w:lineRule="exact"/>
        <w:rPr>
          <w:sz w:val="28"/>
          <w:szCs w:val="28"/>
        </w:rPr>
      </w:pPr>
      <w:r>
        <w:rPr>
          <w:sz w:val="28"/>
          <w:szCs w:val="28"/>
        </w:rPr>
        <w:t>16</w:t>
      </w:r>
      <w:r>
        <w:rPr>
          <w:rFonts w:hint="eastAsia"/>
          <w:sz w:val="28"/>
          <w:szCs w:val="28"/>
        </w:rPr>
        <w:t>．瘫痪</w:t>
      </w:r>
    </w:p>
    <w:p w:rsidR="00893339" w:rsidRDefault="00893339">
      <w:pPr>
        <w:adjustRightInd w:val="0"/>
        <w:snapToGrid w:val="0"/>
        <w:spacing w:line="340" w:lineRule="exact"/>
        <w:rPr>
          <w:sz w:val="28"/>
          <w:szCs w:val="28"/>
        </w:rPr>
      </w:pPr>
      <w:r>
        <w:rPr>
          <w:sz w:val="28"/>
          <w:szCs w:val="28"/>
        </w:rPr>
        <w:t>17</w:t>
      </w:r>
      <w:r>
        <w:rPr>
          <w:rFonts w:hint="eastAsia"/>
          <w:sz w:val="28"/>
          <w:szCs w:val="28"/>
        </w:rPr>
        <w:t>．心脏瓣膜手术</w:t>
      </w:r>
    </w:p>
    <w:p w:rsidR="00893339" w:rsidRDefault="00893339">
      <w:pPr>
        <w:adjustRightInd w:val="0"/>
        <w:snapToGrid w:val="0"/>
        <w:spacing w:line="340" w:lineRule="exact"/>
        <w:rPr>
          <w:sz w:val="28"/>
          <w:szCs w:val="28"/>
        </w:rPr>
      </w:pPr>
      <w:r>
        <w:rPr>
          <w:sz w:val="28"/>
          <w:szCs w:val="28"/>
        </w:rPr>
        <w:t>18</w:t>
      </w:r>
      <w:r>
        <w:rPr>
          <w:rFonts w:hint="eastAsia"/>
          <w:sz w:val="28"/>
          <w:szCs w:val="28"/>
        </w:rPr>
        <w:t>．严重阿尔茨海默病</w:t>
      </w:r>
    </w:p>
    <w:p w:rsidR="00893339" w:rsidRDefault="00893339">
      <w:pPr>
        <w:adjustRightInd w:val="0"/>
        <w:snapToGrid w:val="0"/>
        <w:spacing w:line="340" w:lineRule="exact"/>
        <w:rPr>
          <w:sz w:val="28"/>
          <w:szCs w:val="28"/>
        </w:rPr>
      </w:pPr>
      <w:r>
        <w:rPr>
          <w:sz w:val="28"/>
          <w:szCs w:val="28"/>
        </w:rPr>
        <w:t>19</w:t>
      </w:r>
      <w:r>
        <w:rPr>
          <w:rFonts w:hint="eastAsia"/>
          <w:sz w:val="28"/>
          <w:szCs w:val="28"/>
        </w:rPr>
        <w:t>．重型颅脑损伤</w:t>
      </w:r>
    </w:p>
    <w:p w:rsidR="00893339" w:rsidRDefault="00893339">
      <w:pPr>
        <w:adjustRightInd w:val="0"/>
        <w:snapToGrid w:val="0"/>
        <w:spacing w:line="340" w:lineRule="exact"/>
        <w:rPr>
          <w:sz w:val="28"/>
          <w:szCs w:val="28"/>
        </w:rPr>
      </w:pPr>
      <w:r>
        <w:rPr>
          <w:sz w:val="28"/>
          <w:szCs w:val="28"/>
        </w:rPr>
        <w:t>20</w:t>
      </w:r>
      <w:r>
        <w:rPr>
          <w:rFonts w:hint="eastAsia"/>
          <w:sz w:val="28"/>
          <w:szCs w:val="28"/>
        </w:rPr>
        <w:t>．严重帕金森病</w:t>
      </w:r>
    </w:p>
    <w:p w:rsidR="00893339" w:rsidRDefault="00893339">
      <w:pPr>
        <w:adjustRightInd w:val="0"/>
        <w:snapToGrid w:val="0"/>
        <w:spacing w:line="340" w:lineRule="exact"/>
        <w:rPr>
          <w:sz w:val="28"/>
          <w:szCs w:val="28"/>
        </w:rPr>
      </w:pPr>
      <w:r>
        <w:rPr>
          <w:sz w:val="28"/>
          <w:szCs w:val="28"/>
        </w:rPr>
        <w:t>21</w:t>
      </w:r>
      <w:r>
        <w:rPr>
          <w:rFonts w:hint="eastAsia"/>
          <w:sz w:val="28"/>
          <w:szCs w:val="28"/>
        </w:rPr>
        <w:t>．Ⅲ度及以上烧伤</w:t>
      </w:r>
    </w:p>
    <w:p w:rsidR="00893339" w:rsidRDefault="00893339">
      <w:pPr>
        <w:adjustRightInd w:val="0"/>
        <w:snapToGrid w:val="0"/>
        <w:spacing w:line="340" w:lineRule="exact"/>
        <w:rPr>
          <w:sz w:val="28"/>
          <w:szCs w:val="28"/>
        </w:rPr>
      </w:pPr>
      <w:r>
        <w:rPr>
          <w:sz w:val="28"/>
          <w:szCs w:val="28"/>
        </w:rPr>
        <w:t>22</w:t>
      </w:r>
      <w:r>
        <w:rPr>
          <w:rFonts w:hint="eastAsia"/>
          <w:sz w:val="28"/>
          <w:szCs w:val="28"/>
        </w:rPr>
        <w:t>．严重原发性肺动脉高压</w:t>
      </w:r>
    </w:p>
    <w:p w:rsidR="00893339" w:rsidRDefault="00893339">
      <w:pPr>
        <w:adjustRightInd w:val="0"/>
        <w:snapToGrid w:val="0"/>
        <w:spacing w:line="340" w:lineRule="exact"/>
        <w:rPr>
          <w:sz w:val="28"/>
          <w:szCs w:val="28"/>
        </w:rPr>
      </w:pPr>
      <w:r>
        <w:rPr>
          <w:sz w:val="28"/>
          <w:szCs w:val="28"/>
        </w:rPr>
        <w:t>23</w:t>
      </w:r>
      <w:r>
        <w:rPr>
          <w:rFonts w:hint="eastAsia"/>
          <w:sz w:val="28"/>
          <w:szCs w:val="28"/>
        </w:rPr>
        <w:t>．严重运动神经元病</w:t>
      </w:r>
    </w:p>
    <w:p w:rsidR="00893339" w:rsidRDefault="00893339">
      <w:pPr>
        <w:adjustRightInd w:val="0"/>
        <w:snapToGrid w:val="0"/>
        <w:spacing w:line="340" w:lineRule="exact"/>
        <w:rPr>
          <w:sz w:val="28"/>
          <w:szCs w:val="28"/>
        </w:rPr>
      </w:pPr>
      <w:r>
        <w:rPr>
          <w:sz w:val="28"/>
          <w:szCs w:val="28"/>
        </w:rPr>
        <w:t>24</w:t>
      </w:r>
      <w:r>
        <w:rPr>
          <w:rFonts w:hint="eastAsia"/>
          <w:sz w:val="28"/>
          <w:szCs w:val="28"/>
        </w:rPr>
        <w:t>．语言能力丧失</w:t>
      </w:r>
    </w:p>
    <w:p w:rsidR="00893339" w:rsidRDefault="00893339">
      <w:pPr>
        <w:adjustRightInd w:val="0"/>
        <w:snapToGrid w:val="0"/>
        <w:spacing w:line="340" w:lineRule="exact"/>
        <w:rPr>
          <w:sz w:val="28"/>
          <w:szCs w:val="28"/>
        </w:rPr>
      </w:pPr>
      <w:r>
        <w:rPr>
          <w:sz w:val="28"/>
          <w:szCs w:val="28"/>
        </w:rPr>
        <w:t>25</w:t>
      </w:r>
      <w:r>
        <w:rPr>
          <w:rFonts w:hint="eastAsia"/>
          <w:sz w:val="28"/>
          <w:szCs w:val="28"/>
        </w:rPr>
        <w:t>．重型再生障碍性贫血</w:t>
      </w:r>
    </w:p>
    <w:p w:rsidR="00893339" w:rsidRDefault="00893339">
      <w:pPr>
        <w:adjustRightInd w:val="0"/>
        <w:snapToGrid w:val="0"/>
        <w:spacing w:line="340" w:lineRule="exact"/>
        <w:rPr>
          <w:sz w:val="28"/>
          <w:szCs w:val="28"/>
        </w:rPr>
      </w:pPr>
      <w:r>
        <w:rPr>
          <w:sz w:val="28"/>
          <w:szCs w:val="28"/>
        </w:rPr>
        <w:t>26</w:t>
      </w:r>
      <w:r>
        <w:rPr>
          <w:rFonts w:hint="eastAsia"/>
          <w:sz w:val="28"/>
          <w:szCs w:val="28"/>
        </w:rPr>
        <w:t>．主动脉手术</w:t>
      </w:r>
    </w:p>
    <w:p w:rsidR="00893339" w:rsidRDefault="00893339">
      <w:pPr>
        <w:adjustRightInd w:val="0"/>
        <w:snapToGrid w:val="0"/>
        <w:spacing w:line="340" w:lineRule="exact"/>
        <w:rPr>
          <w:sz w:val="28"/>
          <w:szCs w:val="28"/>
        </w:rPr>
      </w:pPr>
      <w:r>
        <w:rPr>
          <w:sz w:val="28"/>
          <w:szCs w:val="28"/>
        </w:rPr>
        <w:t>27</w:t>
      </w:r>
      <w:r>
        <w:rPr>
          <w:rFonts w:hint="eastAsia"/>
          <w:sz w:val="28"/>
          <w:szCs w:val="28"/>
        </w:rPr>
        <w:t>．多发性硬化症</w:t>
      </w:r>
    </w:p>
    <w:p w:rsidR="00893339" w:rsidRDefault="00893339">
      <w:pPr>
        <w:adjustRightInd w:val="0"/>
        <w:snapToGrid w:val="0"/>
        <w:spacing w:line="340" w:lineRule="exact"/>
        <w:rPr>
          <w:sz w:val="28"/>
          <w:szCs w:val="28"/>
        </w:rPr>
      </w:pPr>
      <w:r>
        <w:rPr>
          <w:sz w:val="28"/>
          <w:szCs w:val="28"/>
        </w:rPr>
        <w:t>28</w:t>
      </w:r>
      <w:r>
        <w:rPr>
          <w:rFonts w:hint="eastAsia"/>
          <w:sz w:val="28"/>
          <w:szCs w:val="28"/>
        </w:rPr>
        <w:t>．人类免疫缺陷病毒感染（经输血或因执行公务导致的）</w:t>
      </w:r>
    </w:p>
    <w:p w:rsidR="00893339" w:rsidRDefault="00893339">
      <w:pPr>
        <w:adjustRightInd w:val="0"/>
        <w:snapToGrid w:val="0"/>
        <w:spacing w:line="340" w:lineRule="exact"/>
        <w:rPr>
          <w:sz w:val="28"/>
          <w:szCs w:val="28"/>
        </w:rPr>
      </w:pPr>
      <w:r>
        <w:rPr>
          <w:sz w:val="28"/>
          <w:szCs w:val="28"/>
        </w:rPr>
        <w:t>29</w:t>
      </w:r>
      <w:r>
        <w:rPr>
          <w:rFonts w:hint="eastAsia"/>
          <w:sz w:val="28"/>
          <w:szCs w:val="28"/>
        </w:rPr>
        <w:t>．植物人状态</w:t>
      </w:r>
    </w:p>
    <w:p w:rsidR="00893339" w:rsidRDefault="00893339">
      <w:pPr>
        <w:adjustRightInd w:val="0"/>
        <w:snapToGrid w:val="0"/>
        <w:spacing w:line="340" w:lineRule="exact"/>
        <w:rPr>
          <w:sz w:val="28"/>
          <w:szCs w:val="28"/>
        </w:rPr>
      </w:pPr>
      <w:r>
        <w:rPr>
          <w:sz w:val="28"/>
          <w:szCs w:val="28"/>
        </w:rPr>
        <w:t>30</w:t>
      </w:r>
      <w:r>
        <w:rPr>
          <w:rFonts w:hint="eastAsia"/>
          <w:sz w:val="28"/>
          <w:szCs w:val="28"/>
        </w:rPr>
        <w:t>．系统性红斑狼疮</w:t>
      </w:r>
    </w:p>
    <w:p w:rsidR="00893339" w:rsidRDefault="00893339">
      <w:pPr>
        <w:adjustRightInd w:val="0"/>
        <w:snapToGrid w:val="0"/>
        <w:spacing w:line="340" w:lineRule="exact"/>
        <w:rPr>
          <w:sz w:val="28"/>
          <w:szCs w:val="28"/>
        </w:rPr>
      </w:pPr>
      <w:r>
        <w:rPr>
          <w:sz w:val="28"/>
          <w:szCs w:val="28"/>
        </w:rPr>
        <w:t>31</w:t>
      </w:r>
      <w:r>
        <w:rPr>
          <w:rFonts w:hint="eastAsia"/>
          <w:sz w:val="28"/>
          <w:szCs w:val="28"/>
        </w:rPr>
        <w:t>．胰岛素依赖型糖尿病（</w:t>
      </w:r>
      <w:r>
        <w:rPr>
          <w:sz w:val="28"/>
          <w:szCs w:val="28"/>
        </w:rPr>
        <w:t>1</w:t>
      </w:r>
      <w:r>
        <w:rPr>
          <w:rFonts w:hint="eastAsia"/>
          <w:sz w:val="28"/>
          <w:szCs w:val="28"/>
        </w:rPr>
        <w:t> </w:t>
      </w:r>
      <w:r>
        <w:rPr>
          <w:rFonts w:hint="eastAsia"/>
          <w:sz w:val="28"/>
          <w:szCs w:val="28"/>
        </w:rPr>
        <w:t>型糖尿病）</w:t>
      </w:r>
    </w:p>
    <w:p w:rsidR="00893339" w:rsidRDefault="00893339">
      <w:pPr>
        <w:adjustRightInd w:val="0"/>
        <w:snapToGrid w:val="0"/>
        <w:spacing w:line="340" w:lineRule="exact"/>
        <w:rPr>
          <w:sz w:val="28"/>
          <w:szCs w:val="28"/>
        </w:rPr>
      </w:pPr>
      <w:r>
        <w:rPr>
          <w:sz w:val="28"/>
          <w:szCs w:val="28"/>
        </w:rPr>
        <w:t>32</w:t>
      </w:r>
      <w:r>
        <w:rPr>
          <w:rFonts w:hint="eastAsia"/>
          <w:sz w:val="28"/>
          <w:szCs w:val="28"/>
        </w:rPr>
        <w:t>．原发性心肌病</w:t>
      </w:r>
    </w:p>
    <w:p w:rsidR="00893339" w:rsidRDefault="00893339">
      <w:pPr>
        <w:adjustRightInd w:val="0"/>
        <w:snapToGrid w:val="0"/>
        <w:spacing w:line="340" w:lineRule="exact"/>
        <w:rPr>
          <w:sz w:val="28"/>
          <w:szCs w:val="28"/>
        </w:rPr>
      </w:pPr>
      <w:r>
        <w:rPr>
          <w:sz w:val="28"/>
          <w:szCs w:val="28"/>
        </w:rPr>
        <w:t>33</w:t>
      </w:r>
      <w:r>
        <w:rPr>
          <w:rFonts w:hint="eastAsia"/>
          <w:sz w:val="28"/>
          <w:szCs w:val="28"/>
        </w:rPr>
        <w:t>．重症肌无力</w:t>
      </w:r>
    </w:p>
    <w:p w:rsidR="00893339" w:rsidRDefault="00893339">
      <w:pPr>
        <w:adjustRightInd w:val="0"/>
        <w:snapToGrid w:val="0"/>
        <w:spacing w:line="340" w:lineRule="exact"/>
        <w:rPr>
          <w:sz w:val="28"/>
          <w:szCs w:val="28"/>
        </w:rPr>
      </w:pPr>
      <w:r>
        <w:rPr>
          <w:sz w:val="28"/>
          <w:szCs w:val="28"/>
        </w:rPr>
        <w:t>34</w:t>
      </w:r>
      <w:r>
        <w:rPr>
          <w:rFonts w:hint="eastAsia"/>
          <w:sz w:val="28"/>
          <w:szCs w:val="28"/>
        </w:rPr>
        <w:t>．急性坏死性胰腺炎</w:t>
      </w:r>
    </w:p>
    <w:p w:rsidR="00893339" w:rsidRDefault="00893339">
      <w:pPr>
        <w:adjustRightInd w:val="0"/>
        <w:snapToGrid w:val="0"/>
        <w:spacing w:line="340" w:lineRule="exact"/>
        <w:rPr>
          <w:sz w:val="28"/>
          <w:szCs w:val="28"/>
        </w:rPr>
      </w:pPr>
      <w:r>
        <w:rPr>
          <w:sz w:val="28"/>
          <w:szCs w:val="28"/>
        </w:rPr>
        <w:t>35</w:t>
      </w:r>
      <w:r>
        <w:rPr>
          <w:rFonts w:hint="eastAsia"/>
          <w:sz w:val="28"/>
          <w:szCs w:val="28"/>
        </w:rPr>
        <w:t>．坏死性筋膜炎</w:t>
      </w:r>
    </w:p>
    <w:p w:rsidR="00893339" w:rsidRDefault="00893339">
      <w:pPr>
        <w:adjustRightInd w:val="0"/>
        <w:snapToGrid w:val="0"/>
        <w:spacing w:line="340" w:lineRule="exact"/>
        <w:rPr>
          <w:sz w:val="28"/>
          <w:szCs w:val="28"/>
        </w:rPr>
      </w:pPr>
      <w:r>
        <w:rPr>
          <w:sz w:val="28"/>
          <w:szCs w:val="28"/>
        </w:rPr>
        <w:t>36</w:t>
      </w:r>
      <w:r>
        <w:rPr>
          <w:rFonts w:hint="eastAsia"/>
          <w:sz w:val="28"/>
          <w:szCs w:val="28"/>
        </w:rPr>
        <w:t>．终末期肺病</w:t>
      </w:r>
    </w:p>
    <w:p w:rsidR="00893339" w:rsidRDefault="00893339">
      <w:pPr>
        <w:adjustRightInd w:val="0"/>
        <w:snapToGrid w:val="0"/>
        <w:spacing w:line="340" w:lineRule="exact"/>
        <w:rPr>
          <w:sz w:val="28"/>
          <w:szCs w:val="28"/>
        </w:rPr>
      </w:pPr>
      <w:r>
        <w:rPr>
          <w:sz w:val="28"/>
          <w:szCs w:val="28"/>
        </w:rPr>
        <w:t>37</w:t>
      </w:r>
      <w:r>
        <w:rPr>
          <w:rFonts w:hint="eastAsia"/>
          <w:sz w:val="28"/>
          <w:szCs w:val="28"/>
        </w:rPr>
        <w:t>．严重类风湿性关节炎</w:t>
      </w:r>
    </w:p>
    <w:p w:rsidR="00893339" w:rsidRDefault="00893339">
      <w:pPr>
        <w:adjustRightInd w:val="0"/>
        <w:snapToGrid w:val="0"/>
        <w:spacing w:line="340" w:lineRule="exact"/>
        <w:rPr>
          <w:sz w:val="28"/>
          <w:szCs w:val="28"/>
        </w:rPr>
      </w:pPr>
      <w:r>
        <w:rPr>
          <w:sz w:val="28"/>
          <w:szCs w:val="28"/>
        </w:rPr>
        <w:t>38</w:t>
      </w:r>
      <w:r>
        <w:rPr>
          <w:rFonts w:hint="eastAsia"/>
          <w:sz w:val="28"/>
          <w:szCs w:val="28"/>
        </w:rPr>
        <w:t>．白血病</w:t>
      </w:r>
    </w:p>
    <w:sectPr w:rsidR="00893339" w:rsidSect="00477625">
      <w:pgSz w:w="11910" w:h="16840"/>
      <w:pgMar w:top="1582" w:right="740" w:bottom="1015" w:left="1420"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339" w:rsidRDefault="00893339">
      <w:r>
        <w:separator/>
      </w:r>
    </w:p>
  </w:endnote>
  <w:endnote w:type="continuationSeparator" w:id="0">
    <w:p w:rsidR="00893339" w:rsidRDefault="00893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339" w:rsidRDefault="00893339">
      <w:r>
        <w:separator/>
      </w:r>
    </w:p>
  </w:footnote>
  <w:footnote w:type="continuationSeparator" w:id="0">
    <w:p w:rsidR="00893339" w:rsidRDefault="008933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noLineBreaksAfter w:lang="zh-CN" w:val="$([{£¥·‘“〈《「『【〔〖〝﹙﹛﹝＄（．［｛￡￥"/>
  <w:noLineBreaksBefore w:lang="zh-CN" w:val="!%),.:;&gt;?]}¢¨°·ˇˉ―‖’”…‰′″›℃∶、。〃〉》」』】〕〗〞︶︺︾﹀﹄﹚﹜﹞！＂％＇），．：；？］｀｜｝～￠"/>
  <w:footnotePr>
    <w:footnote w:id="-1"/>
    <w:footnote w:id="0"/>
  </w:footnotePr>
  <w:endnotePr>
    <w:endnote w:id="-1"/>
    <w:endnote w:id="0"/>
  </w:endnotePr>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625"/>
    <w:rsid w:val="00477625"/>
    <w:rsid w:val="00893339"/>
    <w:rsid w:val="008C62F9"/>
    <w:rsid w:val="00C31358"/>
    <w:rsid w:val="00C80A62"/>
    <w:rsid w:val="12D35FE6"/>
    <w:rsid w:val="14F102CC"/>
    <w:rsid w:val="183F34E6"/>
    <w:rsid w:val="2ECA05CA"/>
    <w:rsid w:val="2F1B6165"/>
    <w:rsid w:val="377F2B47"/>
    <w:rsid w:val="39866846"/>
    <w:rsid w:val="3A832F57"/>
    <w:rsid w:val="3D74325E"/>
    <w:rsid w:val="3DE84A53"/>
    <w:rsid w:val="411338E5"/>
    <w:rsid w:val="4D744BD6"/>
    <w:rsid w:val="4FDD2FC9"/>
    <w:rsid w:val="5367238A"/>
    <w:rsid w:val="59CE1F29"/>
    <w:rsid w:val="5B3371A8"/>
    <w:rsid w:val="63EE56F4"/>
    <w:rsid w:val="64020882"/>
    <w:rsid w:val="64A74D4F"/>
    <w:rsid w:val="68C35BA1"/>
    <w:rsid w:val="69EE0A87"/>
    <w:rsid w:val="6CFE5432"/>
    <w:rsid w:val="6EC532E2"/>
    <w:rsid w:val="71895CC6"/>
    <w:rsid w:val="74EA7472"/>
    <w:rsid w:val="764C0420"/>
    <w:rsid w:val="7B057E98"/>
    <w:rsid w:val="7C3859A7"/>
    <w:rsid w:val="7EF202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625"/>
    <w:pPr>
      <w:widowControl w:val="0"/>
      <w:autoSpaceDE w:val="0"/>
      <w:autoSpaceDN w:val="0"/>
    </w:pPr>
    <w:rPr>
      <w:rFonts w:ascii="宋体" w:hAnsi="宋体" w:cs="宋体"/>
      <w:kern w:val="0"/>
      <w:sz w:val="22"/>
      <w:lang w:val="zh-CN"/>
    </w:rPr>
  </w:style>
  <w:style w:type="paragraph" w:styleId="Heading1">
    <w:name w:val="heading 1"/>
    <w:basedOn w:val="Normal"/>
    <w:next w:val="Normal"/>
    <w:link w:val="Heading1Char"/>
    <w:uiPriority w:val="99"/>
    <w:qFormat/>
    <w:rsid w:val="00477625"/>
    <w:pPr>
      <w:spacing w:line="670" w:lineRule="exact"/>
      <w:ind w:left="111" w:right="1696"/>
      <w:jc w:val="center"/>
      <w:outlineLvl w:val="0"/>
    </w:pPr>
    <w:rPr>
      <w:rFonts w:ascii="方正小标宋简体" w:eastAsia="方正小标宋简体" w:hAnsi="方正小标宋简体" w:cs="方正小标宋简体"/>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78"/>
    <w:rPr>
      <w:rFonts w:ascii="宋体" w:hAnsi="宋体" w:cs="宋体"/>
      <w:b/>
      <w:bCs/>
      <w:kern w:val="44"/>
      <w:sz w:val="44"/>
      <w:szCs w:val="44"/>
      <w:lang w:val="zh-CN"/>
    </w:rPr>
  </w:style>
  <w:style w:type="paragraph" w:styleId="BodyText">
    <w:name w:val="Body Text"/>
    <w:basedOn w:val="Normal"/>
    <w:link w:val="BodyTextChar"/>
    <w:uiPriority w:val="99"/>
    <w:rsid w:val="00477625"/>
    <w:rPr>
      <w:sz w:val="32"/>
      <w:szCs w:val="32"/>
    </w:rPr>
  </w:style>
  <w:style w:type="character" w:customStyle="1" w:styleId="BodyTextChar">
    <w:name w:val="Body Text Char"/>
    <w:basedOn w:val="DefaultParagraphFont"/>
    <w:link w:val="BodyText"/>
    <w:uiPriority w:val="99"/>
    <w:semiHidden/>
    <w:rsid w:val="00876978"/>
    <w:rPr>
      <w:rFonts w:ascii="宋体" w:hAnsi="宋体" w:cs="宋体"/>
      <w:kern w:val="0"/>
      <w:sz w:val="22"/>
      <w:lang w:val="zh-CN"/>
    </w:rPr>
  </w:style>
  <w:style w:type="paragraph" w:styleId="NormalWeb">
    <w:name w:val="Normal (Web)"/>
    <w:basedOn w:val="Normal"/>
    <w:uiPriority w:val="99"/>
    <w:rsid w:val="00477625"/>
    <w:rPr>
      <w:sz w:val="24"/>
    </w:rPr>
  </w:style>
  <w:style w:type="table" w:customStyle="1" w:styleId="TableNormal1">
    <w:name w:val="Table Normal1"/>
    <w:uiPriority w:val="99"/>
    <w:semiHidden/>
    <w:rsid w:val="00477625"/>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477625"/>
    <w:pPr>
      <w:spacing w:before="149"/>
      <w:ind w:left="111" w:hanging="330"/>
    </w:pPr>
  </w:style>
  <w:style w:type="paragraph" w:customStyle="1" w:styleId="TableParagraph">
    <w:name w:val="Table Paragraph"/>
    <w:basedOn w:val="Normal"/>
    <w:uiPriority w:val="99"/>
    <w:rsid w:val="004776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fw.com/Article/Special/g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287</TotalTime>
  <Pages>7</Pages>
  <Words>468</Words>
  <Characters>2674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8613585395918</cp:lastModifiedBy>
  <cp:revision>2</cp:revision>
  <cp:lastPrinted>2021-11-29T02:43:00Z</cp:lastPrinted>
  <dcterms:created xsi:type="dcterms:W3CDTF">2019-12-11T00:51:00Z</dcterms:created>
  <dcterms:modified xsi:type="dcterms:W3CDTF">2021-11-30T07:54:00Z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2052-11.1.0.11115</vt:lpwstr>
  </property>
  <property fmtid="{D5CDD505-2E9C-101B-9397-08002B2CF9AE}" pid="4" name="ICV">
    <vt:lpwstr>330F11E4F6264DA6AA77B5404DC37B1D</vt:lpwstr>
  </property>
</Properties>
</file>